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55011" w14:textId="77777777" w:rsidR="003C75ED" w:rsidRDefault="00000000">
      <w:pPr>
        <w:tabs>
          <w:tab w:val="center" w:pos="7336"/>
        </w:tabs>
        <w:spacing w:after="1254" w:line="259" w:lineRule="auto"/>
        <w:ind w:left="-840" w:firstLine="0"/>
        <w:jc w:val="left"/>
      </w:pPr>
      <w:r>
        <w:rPr>
          <w:noProof/>
        </w:rPr>
        <w:drawing>
          <wp:inline distT="0" distB="0" distL="0" distR="0" wp14:anchorId="7EFD6611" wp14:editId="5A418506">
            <wp:extent cx="1552575" cy="923925"/>
            <wp:effectExtent l="0" t="0" r="0" b="0"/>
            <wp:docPr id="157" name="Picture 157"/>
            <wp:cNvGraphicFramePr/>
            <a:graphic xmlns:a="http://schemas.openxmlformats.org/drawingml/2006/main">
              <a:graphicData uri="http://schemas.openxmlformats.org/drawingml/2006/picture">
                <pic:pic xmlns:pic="http://schemas.openxmlformats.org/drawingml/2006/picture">
                  <pic:nvPicPr>
                    <pic:cNvPr id="157" name="Picture 157"/>
                    <pic:cNvPicPr/>
                  </pic:nvPicPr>
                  <pic:blipFill>
                    <a:blip r:embed="rId7"/>
                    <a:stretch>
                      <a:fillRect/>
                    </a:stretch>
                  </pic:blipFill>
                  <pic:spPr>
                    <a:xfrm>
                      <a:off x="0" y="0"/>
                      <a:ext cx="1552575" cy="923925"/>
                    </a:xfrm>
                    <a:prstGeom prst="rect">
                      <a:avLst/>
                    </a:prstGeom>
                  </pic:spPr>
                </pic:pic>
              </a:graphicData>
            </a:graphic>
          </wp:inline>
        </w:drawing>
      </w:r>
      <w:r>
        <w:rPr>
          <w:b/>
        </w:rPr>
        <w:tab/>
        <w:t xml:space="preserve">Ref: 44/2026/AASS-SUBNOM  </w:t>
      </w:r>
    </w:p>
    <w:p w14:paraId="307D6336" w14:textId="77777777" w:rsidR="003C75ED" w:rsidRDefault="00000000">
      <w:pPr>
        <w:spacing w:after="0" w:line="246" w:lineRule="auto"/>
        <w:ind w:left="4481" w:hanging="293"/>
        <w:jc w:val="left"/>
      </w:pPr>
      <w:r>
        <w:rPr>
          <w:b/>
          <w:sz w:val="24"/>
        </w:rPr>
        <w:t>Destinatario:</w:t>
      </w:r>
      <w:r>
        <w:rPr>
          <w:b/>
          <w:sz w:val="24"/>
        </w:rPr>
        <w:tab/>
        <w:t>ASOCIACION PADISBALTA Dirección:</w:t>
      </w:r>
    </w:p>
    <w:p w14:paraId="5553C996" w14:textId="77777777" w:rsidR="003C75ED" w:rsidRDefault="00000000">
      <w:pPr>
        <w:spacing w:after="275" w:line="259" w:lineRule="auto"/>
        <w:ind w:left="2168" w:firstLine="0"/>
        <w:jc w:val="center"/>
      </w:pPr>
      <w:r>
        <w:rPr>
          <w:b/>
          <w:sz w:val="24"/>
        </w:rPr>
        <w:t xml:space="preserve"> </w:t>
      </w:r>
    </w:p>
    <w:p w14:paraId="0A695776" w14:textId="77777777" w:rsidR="003C75ED" w:rsidRDefault="00000000">
      <w:pPr>
        <w:tabs>
          <w:tab w:val="center" w:pos="4575"/>
          <w:tab w:val="center" w:pos="7533"/>
        </w:tabs>
        <w:spacing w:after="473" w:line="259" w:lineRule="auto"/>
        <w:ind w:left="0" w:firstLine="0"/>
        <w:jc w:val="left"/>
      </w:pPr>
      <w:r>
        <w:rPr>
          <w:rFonts w:ascii="Calibri" w:eastAsia="Calibri" w:hAnsi="Calibri" w:cs="Calibri"/>
        </w:rPr>
        <w:tab/>
      </w:r>
      <w:r>
        <w:rPr>
          <w:b/>
          <w:sz w:val="24"/>
        </w:rPr>
        <w:t>Núm. notificación:</w:t>
      </w:r>
      <w:r>
        <w:rPr>
          <w:b/>
          <w:sz w:val="24"/>
        </w:rPr>
        <w:tab/>
        <w:t>NT/38000396/0010/000000631</w:t>
      </w:r>
    </w:p>
    <w:p w14:paraId="064D06CA" w14:textId="77777777" w:rsidR="003C75ED" w:rsidRDefault="00000000">
      <w:pPr>
        <w:pStyle w:val="Ttulo1"/>
        <w:ind w:left="10" w:right="3"/>
      </w:pPr>
      <w:r>
        <w:t>NOTIFICACIÓN</w:t>
      </w:r>
    </w:p>
    <w:p w14:paraId="540A1A58" w14:textId="77777777" w:rsidR="003C75ED" w:rsidRDefault="00000000">
      <w:pPr>
        <w:spacing w:after="244"/>
        <w:ind w:left="-15" w:right="2" w:firstLine="709"/>
      </w:pPr>
      <w:r>
        <w:t>Por medio del presente escrito le comunico que el/la Sr./Sra. Consejero/a ha dictado la siguiente:</w:t>
      </w:r>
    </w:p>
    <w:p w14:paraId="22A18D31" w14:textId="77777777" w:rsidR="003C75ED" w:rsidRDefault="00000000">
      <w:pPr>
        <w:spacing w:after="227" w:line="265" w:lineRule="auto"/>
        <w:ind w:right="3"/>
        <w:jc w:val="center"/>
      </w:pPr>
      <w:r>
        <w:rPr>
          <w:b/>
        </w:rPr>
        <w:t>RESOLUCIÓN 2026/7487 de fecha 15/07/2026</w:t>
      </w:r>
    </w:p>
    <w:p w14:paraId="2AB267DE" w14:textId="77777777" w:rsidR="003C75ED" w:rsidRDefault="00000000">
      <w:pPr>
        <w:spacing w:after="242"/>
        <w:ind w:left="719" w:right="2"/>
      </w:pPr>
      <w:r>
        <w:t>Visto el expediente referenciado y atendiendo a los siguientes:</w:t>
      </w:r>
    </w:p>
    <w:p w14:paraId="19478C0A" w14:textId="77777777" w:rsidR="003C75ED" w:rsidRDefault="00000000">
      <w:pPr>
        <w:spacing w:after="233" w:line="259" w:lineRule="auto"/>
        <w:ind w:left="0" w:firstLine="0"/>
        <w:jc w:val="left"/>
      </w:pPr>
      <w:r>
        <w:t xml:space="preserve">                             </w:t>
      </w:r>
    </w:p>
    <w:p w14:paraId="68D40DAF" w14:textId="77777777" w:rsidR="003C75ED" w:rsidRDefault="00000000">
      <w:pPr>
        <w:pStyle w:val="Ttulo1"/>
        <w:spacing w:after="480"/>
        <w:ind w:left="10" w:right="3"/>
      </w:pPr>
      <w:r>
        <w:t>ANTECEDENTES</w:t>
      </w:r>
    </w:p>
    <w:p w14:paraId="2A1DD94D" w14:textId="77777777" w:rsidR="003C75ED" w:rsidRDefault="00000000">
      <w:pPr>
        <w:ind w:left="-5" w:right="2"/>
      </w:pPr>
      <w:r>
        <w:rPr>
          <w:b/>
        </w:rPr>
        <w:t xml:space="preserve">PRIMERO.- </w:t>
      </w:r>
      <w:r>
        <w:t xml:space="preserve">Existiendo crédito adecuado y suficiente con cargo la aplicación presupuestaria número </w:t>
      </w:r>
      <w:r>
        <w:rPr>
          <w:b/>
        </w:rPr>
        <w:t xml:space="preserve">231/48910 </w:t>
      </w:r>
      <w:r>
        <w:t xml:space="preserve">del Presupuesto General del Excmo. Cabildo Insular de La Palma para el año 2026, aprobado y publicado en el Boletín Oficial de la Provincia, Nº 30, miércoles 11 de marzo de 2026, </w:t>
      </w:r>
      <w:r>
        <w:rPr>
          <w:b/>
        </w:rPr>
        <w:t xml:space="preserve"> </w:t>
      </w:r>
      <w:r>
        <w:t>para la concesión de subvención nominada a favor de la</w:t>
      </w:r>
      <w:r>
        <w:rPr>
          <w:b/>
        </w:rPr>
        <w:t xml:space="preserve"> SUBVENCIÓN A LA ASOCIACIÓN PADISBALTA. PROGRAMA DE ATENCIÓN SOCIAL PERSONAS CON </w:t>
      </w:r>
    </w:p>
    <w:p w14:paraId="562639EF" w14:textId="77777777" w:rsidR="003C75ED" w:rsidRDefault="00000000">
      <w:pPr>
        <w:spacing w:after="227"/>
        <w:ind w:left="-5"/>
      </w:pPr>
      <w:r>
        <w:rPr>
          <w:b/>
        </w:rPr>
        <w:t>DISCAPACIDAD</w:t>
      </w:r>
      <w:r>
        <w:t xml:space="preserve">,  por importe de </w:t>
      </w:r>
      <w:r>
        <w:rPr>
          <w:b/>
        </w:rPr>
        <w:t>SESENTA Y MIL EUROS (61.000,00 €)</w:t>
      </w:r>
      <w:r>
        <w:t xml:space="preserve">. </w:t>
      </w:r>
    </w:p>
    <w:p w14:paraId="1389734C" w14:textId="77777777" w:rsidR="003C75ED" w:rsidRDefault="00000000">
      <w:pPr>
        <w:spacing w:after="224"/>
        <w:ind w:left="-5" w:right="2"/>
      </w:pPr>
      <w:r>
        <w:rPr>
          <w:b/>
        </w:rPr>
        <w:t xml:space="preserve">SEGUNDO. - </w:t>
      </w:r>
      <w:r>
        <w:t>La subvención a conceder a la</w:t>
      </w:r>
      <w:r>
        <w:rPr>
          <w:b/>
        </w:rPr>
        <w:t xml:space="preserve"> ASOCIACIÓN PADISBALTA. PROGRAMA DE ATENCIÓN SOCIAL PERSONAS CON DISCAPACIDAD, </w:t>
      </w:r>
      <w:r>
        <w:t>aparece contemplada en el Plan Estratégico de Subvenciones  2025-2027 del Excmo. Cabildo Insular de La Palma, cuya actualización ha sido aprobada en sesión plenaria ordinaria de fecha 22 de mayo de 2026, en las materias de Acción Social, Igualdad, Diversidad, Vivienda, en la Línea de Actuación</w:t>
      </w:r>
      <w:r>
        <w:rPr>
          <w:b/>
        </w:rPr>
        <w:t xml:space="preserve"> Número 4, </w:t>
      </w:r>
      <w:r>
        <w:t xml:space="preserve">con  consignación específica para el año 2026, </w:t>
      </w:r>
      <w:r>
        <w:rPr>
          <w:u w:val="single" w:color="000000"/>
        </w:rPr>
        <w:t>Subvenciones destinadas a entidades sin ánimo</w:t>
      </w:r>
      <w:r>
        <w:t xml:space="preserve"> </w:t>
      </w:r>
      <w:r>
        <w:rPr>
          <w:u w:val="single" w:color="000000"/>
        </w:rPr>
        <w:t>de lucro que realicen proyectos de carácter social para fomentar acciones sociales y mejorar el</w:t>
      </w:r>
      <w:r>
        <w:t xml:space="preserve"> </w:t>
      </w:r>
      <w:r>
        <w:rPr>
          <w:u w:val="single" w:color="000000"/>
        </w:rPr>
        <w:t>bienestar y la calidad de vida de los habitantes de la Isla de la Palma, en especial el de los</w:t>
      </w:r>
      <w:r>
        <w:t xml:space="preserve"> </w:t>
      </w:r>
      <w:r>
        <w:rPr>
          <w:u w:val="single" w:color="000000"/>
        </w:rPr>
        <w:t>colectivos más vulnerables.</w:t>
      </w:r>
      <w:r>
        <w:t xml:space="preserve"> </w:t>
      </w:r>
    </w:p>
    <w:p w14:paraId="1B18EC8D" w14:textId="77777777" w:rsidR="003C75ED" w:rsidRDefault="00000000">
      <w:pPr>
        <w:ind w:left="-5" w:right="2"/>
      </w:pPr>
      <w:r>
        <w:rPr>
          <w:b/>
        </w:rPr>
        <w:t>TERCERO.-</w:t>
      </w:r>
      <w:r>
        <w:t xml:space="preserve"> La entidad beneficiaria presenta en fecha 27 de abril de 2026, y número de registro 2026016188, solicitud de subvención, abono anticipado de la misma, y documentación referente al expediente número 44/2026/AASS-SUBNOM, subsanada en fecha 01/06/2026 y número de registro 2026022424, que acreditan el cumplimiento de los requisitos exigidos por la normativa básica de la Ley 38/2003, de 17 de noviembre, General de Subvenciones (LGS).</w:t>
      </w:r>
    </w:p>
    <w:p w14:paraId="26378AB5" w14:textId="77777777" w:rsidR="003C75ED" w:rsidRDefault="00000000">
      <w:pPr>
        <w:spacing w:after="224"/>
        <w:ind w:left="-5" w:right="2"/>
      </w:pPr>
      <w:r>
        <w:rPr>
          <w:b/>
        </w:rPr>
        <w:t>CUARTO.-</w:t>
      </w:r>
      <w:r>
        <w:t xml:space="preserve"> Realizada consulta a la Base de Datos Nacional de Subvenciones (BDNS), de fecha  26/05/2026, la entidad beneficiaria no se halla afectada por inhabilitación expresa; asimismo, se ha registrado en la BDNS los datos de la convocatoria: número 901847.</w:t>
      </w:r>
    </w:p>
    <w:p w14:paraId="3BD0FF0C" w14:textId="77777777" w:rsidR="003C75ED" w:rsidRDefault="00000000">
      <w:pPr>
        <w:spacing w:after="968"/>
        <w:ind w:left="-5" w:right="2"/>
      </w:pPr>
      <w:r>
        <w:rPr>
          <w:b/>
        </w:rPr>
        <w:lastRenderedPageBreak/>
        <w:t>QUINTO.-</w:t>
      </w:r>
      <w:r>
        <w:t xml:space="preserve"> Visto que consta en el expediente Informe Jurídico favorable emitido por la Jefa de Servicio de Acción Social, de fecha 3 de junio de 2026.</w:t>
      </w:r>
    </w:p>
    <w:p w14:paraId="5BD5392A" w14:textId="77777777" w:rsidR="003C75ED" w:rsidRDefault="00000000">
      <w:pPr>
        <w:pStyle w:val="Ttulo1"/>
        <w:spacing w:after="292"/>
        <w:ind w:left="10" w:right="3"/>
      </w:pPr>
      <w:r>
        <w:t>FUNDAMENTOS</w:t>
      </w:r>
    </w:p>
    <w:p w14:paraId="1DFED6E1" w14:textId="77777777" w:rsidR="003C75ED" w:rsidRDefault="00000000">
      <w:pPr>
        <w:spacing w:after="244"/>
        <w:ind w:left="-5" w:right="2"/>
      </w:pPr>
      <w:r>
        <w:rPr>
          <w:b/>
        </w:rPr>
        <w:t>PRIMERO.-</w:t>
      </w:r>
      <w:r>
        <w:t xml:space="preserve"> Los</w:t>
      </w:r>
      <w:r>
        <w:rPr>
          <w:b/>
        </w:rPr>
        <w:t xml:space="preserve"> artículos 2 y 3 de la Ley 38/2003, de 17 de noviembre, General de Subvenciones</w:t>
      </w:r>
      <w:r>
        <w:t xml:space="preserve"> (en adelante LGS) definen como subvención toda disposición dineraria realizada por las entidades que integran la Administración Pública a favor de personas públicas o privadas y que cumpla los siguientes requisitos:</w:t>
      </w:r>
    </w:p>
    <w:p w14:paraId="54862850" w14:textId="77777777" w:rsidR="003C75ED" w:rsidRDefault="00000000">
      <w:pPr>
        <w:numPr>
          <w:ilvl w:val="0"/>
          <w:numId w:val="1"/>
        </w:numPr>
        <w:ind w:right="2" w:hanging="349"/>
      </w:pPr>
      <w:r>
        <w:t>Que la entrega se realice sin contraprestación directa de los beneficiario</w:t>
      </w:r>
    </w:p>
    <w:p w14:paraId="39C57634" w14:textId="77777777" w:rsidR="003C75ED" w:rsidRDefault="00000000">
      <w:pPr>
        <w:numPr>
          <w:ilvl w:val="0"/>
          <w:numId w:val="1"/>
        </w:numPr>
        <w:ind w:right="2" w:hanging="349"/>
      </w:pPr>
      <w:r>
        <w:t>Que la entrega esté sujeta al cumplimiento de un determinado objetivo, la ejecución de un proyecto, la realización de una actividad, la adopción de un comportamiento singular, ya realizados o por desarrollar, o la concurrencia de una situación, debiendo el beneficiario cumplir las obligaciones materiales y formales que se hubieran establecido.</w:t>
      </w:r>
    </w:p>
    <w:p w14:paraId="67548D5E" w14:textId="77777777" w:rsidR="003C75ED" w:rsidRDefault="00000000">
      <w:pPr>
        <w:numPr>
          <w:ilvl w:val="0"/>
          <w:numId w:val="1"/>
        </w:numPr>
        <w:spacing w:after="282"/>
        <w:ind w:right="2" w:hanging="349"/>
      </w:pPr>
      <w:r>
        <w:t>Que el proyecto, la acción, conducta o situación financiada tenga por objeto el fomento de una actividad de utilidad pública o interés social o de promoción de una finalidad pública.</w:t>
      </w:r>
    </w:p>
    <w:p w14:paraId="31C03F3E" w14:textId="77777777" w:rsidR="003C75ED" w:rsidRDefault="00000000">
      <w:pPr>
        <w:spacing w:after="515"/>
        <w:ind w:left="-5" w:right="2"/>
      </w:pPr>
      <w:r>
        <w:rPr>
          <w:b/>
        </w:rPr>
        <w:t>SEGUNDO.-</w:t>
      </w:r>
      <w:r>
        <w:t xml:space="preserve"> Si bien el </w:t>
      </w:r>
      <w:r>
        <w:rPr>
          <w:b/>
        </w:rPr>
        <w:t>art. 22,1</w:t>
      </w:r>
      <w:r>
        <w:t xml:space="preserve"> de LGS, establece la concurrencia competitiva como procedimiento ordinario, el </w:t>
      </w:r>
      <w:r>
        <w:rPr>
          <w:b/>
        </w:rPr>
        <w:t>apartado 2.a)</w:t>
      </w:r>
      <w:r>
        <w:t xml:space="preserve"> del mismo precepto habilita la concesión de forma directa cuando las subvenciones aparezcan  nominativamente en el Presupuesto de las Entidades Locales, en los términos recogidos en la normativa reguladora de estas subvenciones, tal y como sucede en el presente expediente.</w:t>
      </w:r>
    </w:p>
    <w:p w14:paraId="3746FD2C" w14:textId="77777777" w:rsidR="003C75ED" w:rsidRDefault="00000000">
      <w:pPr>
        <w:spacing w:after="200" w:line="276" w:lineRule="auto"/>
        <w:ind w:left="0" w:firstLine="0"/>
        <w:jc w:val="left"/>
      </w:pPr>
      <w:r>
        <w:rPr>
          <w:b/>
        </w:rPr>
        <w:t xml:space="preserve">TERCERO.- </w:t>
      </w:r>
      <w:r>
        <w:t xml:space="preserve">El </w:t>
      </w:r>
      <w:r>
        <w:rPr>
          <w:b/>
        </w:rPr>
        <w:t>art. 142 del Estatuto de Autonomía de Canarias</w:t>
      </w:r>
      <w:r>
        <w:t xml:space="preserve">, aprobado por la Ley Orgánica 1/2018, de 5 de noviembre, establece que la Comunidad Autónoma ostenta la competencia exclusiva en materia de servicios sociales, que incluye la regulación y ordenación de las entidades, centros y servicios. Además, atendiendo a lo dispuesto en el </w:t>
      </w:r>
      <w:r>
        <w:rPr>
          <w:b/>
        </w:rPr>
        <w:t xml:space="preserve">art. </w:t>
      </w:r>
      <w:r>
        <w:t>70 del citado texto legal:</w:t>
      </w:r>
    </w:p>
    <w:p w14:paraId="396B5E0C" w14:textId="77777777" w:rsidR="003C75ED" w:rsidRDefault="00000000">
      <w:pPr>
        <w:spacing w:after="200" w:line="276" w:lineRule="auto"/>
        <w:ind w:left="0" w:firstLine="0"/>
        <w:jc w:val="left"/>
      </w:pPr>
      <w:r>
        <w:rPr>
          <w:i/>
        </w:rPr>
        <w:t>“2. Los cabildos insulares, como instituciones de la Comunidad Autónoma, ejercerán funciones ejecutivas de carácter insular en el marco y dentro de los límites de la legislación aplicable, en las siguientes materias:</w:t>
      </w:r>
    </w:p>
    <w:p w14:paraId="6703BCC3" w14:textId="77777777" w:rsidR="003C75ED" w:rsidRDefault="00000000">
      <w:pPr>
        <w:spacing w:after="479"/>
        <w:ind w:left="708" w:firstLine="0"/>
      </w:pPr>
      <w:r>
        <w:rPr>
          <w:i/>
        </w:rPr>
        <w:t xml:space="preserve"> [...] i) Asistencia social y servicios sociales.”</w:t>
      </w:r>
    </w:p>
    <w:p w14:paraId="156D6CD8" w14:textId="77777777" w:rsidR="003C75ED" w:rsidRDefault="00000000">
      <w:pPr>
        <w:ind w:left="-5" w:right="2"/>
      </w:pPr>
      <w:r>
        <w:rPr>
          <w:b/>
        </w:rPr>
        <w:t>CUARTO.- E</w:t>
      </w:r>
      <w:r>
        <w:t xml:space="preserve">n el ejercicio de sus competencias propias, el </w:t>
      </w:r>
      <w:r>
        <w:rPr>
          <w:b/>
        </w:rPr>
        <w:t>art. 85.2, de la Ley 3/2026, de 16 de junio, de Cabildos Insulares</w:t>
      </w:r>
      <w:r>
        <w:t xml:space="preserve">, atribuye a esta corporación la competencia relativa a la cooperación en el </w:t>
      </w:r>
      <w:r>
        <w:rPr>
          <w:b/>
        </w:rPr>
        <w:t>fomento del desarrollo económico y social</w:t>
      </w:r>
      <w:r>
        <w:t xml:space="preserve"> dentro de su ámbito territorial. Esta facultad de fomento legitima la actividad subvencional del Cabildo, permitiéndole cofinanciar y apoyar proyectos que redunden en la mejora de las condiciones sociales de la isla, siempre en coordinación con el resto de las administraciones públicas.</w:t>
      </w:r>
    </w:p>
    <w:p w14:paraId="21F55271" w14:textId="77777777" w:rsidR="003C75ED" w:rsidRDefault="00000000">
      <w:pPr>
        <w:spacing w:after="224"/>
        <w:ind w:left="-5" w:right="2"/>
      </w:pPr>
      <w:r>
        <w:rPr>
          <w:b/>
        </w:rPr>
        <w:t xml:space="preserve">QUINTO.- </w:t>
      </w:r>
      <w:r>
        <w:t xml:space="preserve">El </w:t>
      </w:r>
      <w:r>
        <w:rPr>
          <w:b/>
        </w:rPr>
        <w:t>art. 4 de la Ley 16/2019, de 2 de mayo, de Servicios Sociales de Canarias</w:t>
      </w:r>
      <w:r>
        <w:t xml:space="preserve">, establece que el sistema público se define como un conjunto articulado de recursos, proyectos y prestaciones de titularidad tanto pública como privada.  Además en su </w:t>
      </w:r>
      <w:r>
        <w:rPr>
          <w:b/>
        </w:rPr>
        <w:t xml:space="preserve">artículo 6. Objetivos del sistema público de servicios sociales </w:t>
      </w:r>
      <w:r>
        <w:t xml:space="preserve"> establece que la actuación de los poderes públicos canarios en materia de servicios sociales persigue:</w:t>
      </w:r>
    </w:p>
    <w:p w14:paraId="5B6886D3" w14:textId="77777777" w:rsidR="003C75ED" w:rsidRDefault="00000000">
      <w:pPr>
        <w:numPr>
          <w:ilvl w:val="0"/>
          <w:numId w:val="2"/>
        </w:numPr>
        <w:ind w:hanging="370"/>
      </w:pPr>
      <w:r>
        <w:rPr>
          <w:i/>
          <w:u w:val="single" w:color="000000"/>
        </w:rPr>
        <w:t>“Mejorar la calidad de vida y promover la normalización, la participación y la inclusión</w:t>
      </w:r>
      <w:r>
        <w:rPr>
          <w:i/>
        </w:rPr>
        <w:t xml:space="preserve"> </w:t>
      </w:r>
      <w:r>
        <w:rPr>
          <w:i/>
          <w:u w:val="single" w:color="000000"/>
        </w:rPr>
        <w:t>social, económica, laboral, cultural y educativa y de salud de todas las personas.</w:t>
      </w:r>
    </w:p>
    <w:p w14:paraId="54093B52" w14:textId="77777777" w:rsidR="003C75ED" w:rsidRDefault="00000000">
      <w:pPr>
        <w:numPr>
          <w:ilvl w:val="0"/>
          <w:numId w:val="2"/>
        </w:numPr>
        <w:ind w:hanging="370"/>
      </w:pPr>
      <w:r>
        <w:rPr>
          <w:i/>
        </w:rPr>
        <w:lastRenderedPageBreak/>
        <w:t>Detectar a través del análisis continuo de la realidad social situaciones de necesidad de la población, así como elaborar la estrategia más adecuada a fin de favorecer el bienestar social y mejorar la calidad de vida.</w:t>
      </w:r>
    </w:p>
    <w:p w14:paraId="01359D7F" w14:textId="77777777" w:rsidR="003C75ED" w:rsidRDefault="00000000">
      <w:pPr>
        <w:numPr>
          <w:ilvl w:val="0"/>
          <w:numId w:val="2"/>
        </w:numPr>
        <w:ind w:hanging="370"/>
      </w:pPr>
      <w:r>
        <w:rPr>
          <w:i/>
        </w:rPr>
        <w:t>Promover la autonomía personal, familiar y de los grupos.</w:t>
      </w:r>
    </w:p>
    <w:p w14:paraId="00E7C969" w14:textId="77777777" w:rsidR="003C75ED" w:rsidRDefault="00000000">
      <w:pPr>
        <w:numPr>
          <w:ilvl w:val="0"/>
          <w:numId w:val="2"/>
        </w:numPr>
        <w:ind w:hanging="370"/>
      </w:pPr>
      <w:r>
        <w:rPr>
          <w:i/>
          <w:u w:val="single" w:color="000000"/>
        </w:rPr>
        <w:t>Fomentar la cohesión social y la solidaridad.</w:t>
      </w:r>
    </w:p>
    <w:p w14:paraId="5726846E" w14:textId="77777777" w:rsidR="003C75ED" w:rsidRDefault="00000000">
      <w:pPr>
        <w:numPr>
          <w:ilvl w:val="0"/>
          <w:numId w:val="2"/>
        </w:numPr>
        <w:ind w:hanging="370"/>
      </w:pPr>
      <w:r>
        <w:rPr>
          <w:i/>
          <w:u w:val="single" w:color="000000"/>
        </w:rPr>
        <w:t>Prevenir, detectar y atender las situaciones de vulnerabilidad social de las personas y los</w:t>
      </w:r>
      <w:r>
        <w:rPr>
          <w:i/>
        </w:rPr>
        <w:t xml:space="preserve"> </w:t>
      </w:r>
      <w:r>
        <w:rPr>
          <w:i/>
          <w:u w:val="single" w:color="000000"/>
        </w:rPr>
        <w:t>grupos.</w:t>
      </w:r>
    </w:p>
    <w:p w14:paraId="7BB359A4" w14:textId="77777777" w:rsidR="003C75ED" w:rsidRDefault="00000000">
      <w:pPr>
        <w:numPr>
          <w:ilvl w:val="0"/>
          <w:numId w:val="2"/>
        </w:numPr>
        <w:ind w:hanging="370"/>
      </w:pPr>
      <w:r>
        <w:rPr>
          <w:i/>
        </w:rPr>
        <w:t>Promover el respeto a las diferencias en las formas de vida o tipos de cultura, siempre que estas no atenten contra los derechos fundamentales de las personas, incidiendo en la lucha contra la violencia de género, favorecer las relaciones igualitarias entre mujeres y hombres, la convivencia de las personas y de los grupos sociales y promover la tolerancia, el respeto a las diversidades y la corresponsabilidad en las relaciones personales y familiares.</w:t>
      </w:r>
    </w:p>
    <w:p w14:paraId="2A82ECD4" w14:textId="77777777" w:rsidR="003C75ED" w:rsidRDefault="00000000">
      <w:pPr>
        <w:numPr>
          <w:ilvl w:val="0"/>
          <w:numId w:val="2"/>
        </w:numPr>
        <w:ind w:hanging="370"/>
      </w:pPr>
      <w:r>
        <w:rPr>
          <w:i/>
        </w:rPr>
        <w:t>Detectar, prevenir y atender las necesidades derivadas de la dependencia con el objetivo de promover la autonomía de las personas.</w:t>
      </w:r>
    </w:p>
    <w:p w14:paraId="7BC44B6B" w14:textId="77777777" w:rsidR="003C75ED" w:rsidRDefault="00000000">
      <w:pPr>
        <w:numPr>
          <w:ilvl w:val="0"/>
          <w:numId w:val="2"/>
        </w:numPr>
        <w:ind w:hanging="370"/>
      </w:pPr>
      <w:r>
        <w:rPr>
          <w:i/>
        </w:rPr>
        <w:t>Promover la organización comunitaria y la creación de redes sociales de apoyo.</w:t>
      </w:r>
    </w:p>
    <w:p w14:paraId="348E2FDF" w14:textId="77777777" w:rsidR="003C75ED" w:rsidRDefault="00000000">
      <w:pPr>
        <w:numPr>
          <w:ilvl w:val="0"/>
          <w:numId w:val="2"/>
        </w:numPr>
        <w:ind w:hanging="370"/>
      </w:pPr>
      <w:r>
        <w:rPr>
          <w:i/>
        </w:rPr>
        <w:t>Hacer de los servicios sociales un factor productivo fundamental y generador de ocupación de calidad y normalizar la actividad económica del sector; asimismo, promover la responsabilidad social del tejido empresarial en la mejora de la respuesta a las necesidades sociales.</w:t>
      </w:r>
    </w:p>
    <w:p w14:paraId="4DCF5C59" w14:textId="77777777" w:rsidR="003C75ED" w:rsidRDefault="00000000">
      <w:pPr>
        <w:numPr>
          <w:ilvl w:val="0"/>
          <w:numId w:val="2"/>
        </w:numPr>
        <w:ind w:hanging="370"/>
      </w:pPr>
      <w:r>
        <w:rPr>
          <w:i/>
        </w:rPr>
        <w:t>Favorecer la igualdad efectiva de las personas, eliminando discriminaciones por razón de sexo, orientación sexual o identidad de género, de discapacidad, de edad, de origen o por cualquier otra razón o circunstancia personal o social, e impulsando políticas de inclusión social.</w:t>
      </w:r>
    </w:p>
    <w:p w14:paraId="2716901C" w14:textId="77777777" w:rsidR="003C75ED" w:rsidRDefault="00000000">
      <w:pPr>
        <w:numPr>
          <w:ilvl w:val="0"/>
          <w:numId w:val="2"/>
        </w:numPr>
        <w:ind w:hanging="370"/>
      </w:pPr>
      <w:r>
        <w:rPr>
          <w:i/>
        </w:rPr>
        <w:t>Velar por el respeto de los principios éticos de la intervención social y socioeducativa, impulsando, entre otras, políticas de inclusión laboral para las personas con cualquier tipo de discapacidad.</w:t>
      </w:r>
    </w:p>
    <w:p w14:paraId="27A34A7B" w14:textId="77777777" w:rsidR="003C75ED" w:rsidRDefault="00000000">
      <w:pPr>
        <w:numPr>
          <w:ilvl w:val="0"/>
          <w:numId w:val="2"/>
        </w:numPr>
        <w:ind w:hanging="370"/>
      </w:pPr>
      <w:r>
        <w:rPr>
          <w:i/>
        </w:rPr>
        <w:t>Prevenir, detectar y atender las situaciones de desprotección infantil para la defensa efectiva de los derechos de la infancia y de la adolescencia.</w:t>
      </w:r>
    </w:p>
    <w:p w14:paraId="3E6D0F06" w14:textId="77777777" w:rsidR="003C75ED" w:rsidRDefault="00000000">
      <w:pPr>
        <w:numPr>
          <w:ilvl w:val="0"/>
          <w:numId w:val="2"/>
        </w:numPr>
        <w:ind w:hanging="370"/>
      </w:pPr>
      <w:r>
        <w:rPr>
          <w:i/>
        </w:rPr>
        <w:t>Prevenir, detectar y atender situaciones de desprotección de las personas mayores, promocionando su bienestar y favoreciendo la inserción y cohesión social de este colectivo.</w:t>
      </w:r>
    </w:p>
    <w:p w14:paraId="78E637D0" w14:textId="77777777" w:rsidR="003C75ED" w:rsidRDefault="00000000">
      <w:pPr>
        <w:numPr>
          <w:ilvl w:val="0"/>
          <w:numId w:val="2"/>
        </w:numPr>
        <w:ind w:hanging="370"/>
      </w:pPr>
      <w:r>
        <w:rPr>
          <w:i/>
        </w:rPr>
        <w:t>Garantizar el ejercicio de la capacidad de las personas en situación de vulnerabilidad cuando su capacidad ha sido modificada judicialmente, estableciendo programas de apoyo en las áreas en las que sea necesario por instituciones u organizaciones de tutela, protección y defensa de sus derechos.</w:t>
      </w:r>
    </w:p>
    <w:p w14:paraId="32F81036" w14:textId="77777777" w:rsidR="003C75ED" w:rsidRDefault="00000000">
      <w:pPr>
        <w:numPr>
          <w:ilvl w:val="0"/>
          <w:numId w:val="2"/>
        </w:numPr>
        <w:spacing w:after="482"/>
        <w:ind w:hanging="370"/>
      </w:pPr>
      <w:r>
        <w:rPr>
          <w:i/>
        </w:rPr>
        <w:t>Proporcionar los medios necesarios para facilitar el desarrollo de las personas durante todas las etapas de su vida, haciéndoles partícipes de la generación de riqueza y capital social.”</w:t>
      </w:r>
    </w:p>
    <w:p w14:paraId="7192C5F3" w14:textId="77777777" w:rsidR="003C75ED" w:rsidRDefault="00000000">
      <w:pPr>
        <w:ind w:left="-5" w:right="2"/>
      </w:pPr>
      <w:r>
        <w:rPr>
          <w:b/>
        </w:rPr>
        <w:t xml:space="preserve">SEXTO.- </w:t>
      </w:r>
      <w:r>
        <w:t xml:space="preserve"> En concordancia con la suficiencia presupuestaria, el </w:t>
      </w:r>
      <w:r>
        <w:rPr>
          <w:b/>
        </w:rPr>
        <w:t>art. 51</w:t>
      </w:r>
      <w:r>
        <w:t xml:space="preserve"> de la ley citada en párrafo anterior,  impone a los Cabildos Insulares y Ayuntamientos la obligación de consignar en sus presupuestos anuales las dotaciones necesarias para la financiación de los servicios sociales de su competencia. Este mandato garantiza la estabilidad de los proyectos sociales, asegurando que la administración local asuma la responsabilidad financiera de las prestaciones que gestiona. </w:t>
      </w:r>
    </w:p>
    <w:p w14:paraId="26C0EF6B" w14:textId="77777777" w:rsidR="003C75ED" w:rsidRDefault="00000000">
      <w:pPr>
        <w:spacing w:after="224"/>
        <w:ind w:left="-5" w:right="2"/>
      </w:pPr>
      <w:r>
        <w:t xml:space="preserve">Asimismo, en su </w:t>
      </w:r>
      <w:r>
        <w:rPr>
          <w:b/>
        </w:rPr>
        <w:t>art. 52</w:t>
      </w:r>
      <w:r>
        <w:t xml:space="preserve">  se establece que el sistema público de servicios sociales se nutrirá de diferentes fuentes financieras para garantizar su sostenibilidad, permitiendo así la cooperación interadministrativa y la concurrencia de fondos para el sostenimiento de las ayudas con aportaciones de diversas entidades públicas y privadas. Por todo ello, la presente convocatoria de subvención se configura como un </w:t>
      </w:r>
      <w:r>
        <w:rPr>
          <w:b/>
        </w:rPr>
        <w:t>instrumento esencial</w:t>
      </w:r>
      <w:r>
        <w:t xml:space="preserve"> para dar cumplimiento a los mandatos de la citada Ley, alineando la inversión pública con la estrategia de mejora de la calidad de vida y la garantía de derechos sociales de la ciudadanía palmera.</w:t>
      </w:r>
    </w:p>
    <w:p w14:paraId="52ADA453" w14:textId="77777777" w:rsidR="003C75ED" w:rsidRDefault="00000000">
      <w:pPr>
        <w:spacing w:after="224"/>
        <w:ind w:left="-5" w:right="2"/>
      </w:pPr>
      <w:r>
        <w:rPr>
          <w:b/>
        </w:rPr>
        <w:t xml:space="preserve">SEPTIMO.- </w:t>
      </w:r>
      <w:r>
        <w:t xml:space="preserve">Menciona, además,  el referido texto legal, en su PREÁMBULO III, y en relación con la iniciativa privada, la importante labor que las entidades del tercer sector de acción social vienen desarrollando en la prestación de los servicios sociales y a efecto de la definición de estos, </w:t>
      </w:r>
      <w:r>
        <w:rPr>
          <w:b/>
        </w:rPr>
        <w:t>en su  art. 5.3,</w:t>
      </w:r>
      <w:r>
        <w:t xml:space="preserve"> recoge que  se entiende por tercer sector de acción social a las organizaciones privadas de carácter voluntario y sin ánimo de lucro, legalmente constituidas, que mediante la participación </w:t>
      </w:r>
      <w:r>
        <w:lastRenderedPageBreak/>
        <w:t>ciudadana desarrollan actividades en áreas de interés social, con criterios de solidaridad, autonomía y transparencia, a través de programas o proyectos encaminados a impulsar el reconocimiento y el ejercicio de los derechos sociales y lograr la cohesión y la inclusión social de todas las personas.</w:t>
      </w:r>
    </w:p>
    <w:p w14:paraId="6A85F6CA" w14:textId="77777777" w:rsidR="003C75ED" w:rsidRDefault="00000000">
      <w:pPr>
        <w:spacing w:after="338"/>
        <w:ind w:left="-5" w:right="2"/>
      </w:pPr>
      <w:r>
        <w:rPr>
          <w:b/>
        </w:rPr>
        <w:t>OCTAVO. —</w:t>
      </w:r>
      <w:r>
        <w:t xml:space="preserve">La necesidad de la presente subvención se fundamenta de forma preceptiva en el mandato de </w:t>
      </w:r>
      <w:r>
        <w:rPr>
          <w:b/>
        </w:rPr>
        <w:t>fomento de la inclusión social la cohesión social y la atención a la vulnerabilidad</w:t>
      </w:r>
      <w:r>
        <w:t xml:space="preserve"> establecido en el </w:t>
      </w:r>
      <w:r>
        <w:rPr>
          <w:b/>
        </w:rPr>
        <w:t>artículo 6.a.d.e)</w:t>
      </w:r>
      <w:r>
        <w:t xml:space="preserve"> de la </w:t>
      </w:r>
      <w:r>
        <w:rPr>
          <w:b/>
        </w:rPr>
        <w:t>Ley 16/2019, de 2 de mayo, de Servicios Sociales de Canarias</w:t>
      </w:r>
      <w:r>
        <w:t xml:space="preserve">. Dicho mandato, por semejanza, se ve reforzado y actualizado por la </w:t>
      </w:r>
      <w:r>
        <w:rPr>
          <w:b/>
        </w:rPr>
        <w:t>Ley 3/2020, de 27 de octubre, de medidas urgentes de carácter social</w:t>
      </w:r>
      <w:r>
        <w:t>, la cual habilita a los poderes públicos canarios para articular mecanismos de respuesta ágil y extraordinaria ante situaciones de exclusión. En este sentido, la concesión de la presente dotación económica se justifica como el instrumento idóneo para:</w:t>
      </w:r>
    </w:p>
    <w:p w14:paraId="3059A024" w14:textId="77777777" w:rsidR="003C75ED" w:rsidRDefault="00000000">
      <w:pPr>
        <w:numPr>
          <w:ilvl w:val="0"/>
          <w:numId w:val="3"/>
        </w:numPr>
        <w:ind w:right="2" w:hanging="360"/>
      </w:pPr>
      <w:r>
        <w:rPr>
          <w:b/>
        </w:rPr>
        <w:t>Garantizar la agilidad administrativa:</w:t>
      </w:r>
      <w:r>
        <w:t xml:space="preserve"> Conforme al espíritu de la Ley 3/2020, que busca simplificar la llegada de recursos a personas en situación de especial necesidad.</w:t>
      </w:r>
    </w:p>
    <w:p w14:paraId="7961491C" w14:textId="77777777" w:rsidR="003C75ED" w:rsidRDefault="00000000">
      <w:pPr>
        <w:numPr>
          <w:ilvl w:val="0"/>
          <w:numId w:val="3"/>
        </w:numPr>
        <w:spacing w:after="25"/>
        <w:ind w:right="2" w:hanging="360"/>
      </w:pPr>
      <w:r>
        <w:rPr>
          <w:b/>
        </w:rPr>
        <w:t>Prevenir el agravamiento de la exclusión:</w:t>
      </w:r>
      <w:r>
        <w:t xml:space="preserve"> Cumpliendo con el objetivo de "detectar y atender las situaciones de vulnerabilidad" de forma inmediata, evitando que las carencias sociales se tornen estructurales.</w:t>
      </w:r>
    </w:p>
    <w:p w14:paraId="243EB4AE" w14:textId="77777777" w:rsidR="003C75ED" w:rsidRDefault="00000000">
      <w:pPr>
        <w:numPr>
          <w:ilvl w:val="0"/>
          <w:numId w:val="3"/>
        </w:numPr>
        <w:spacing w:after="271"/>
        <w:ind w:right="2" w:hanging="360"/>
      </w:pPr>
      <w:r>
        <w:rPr>
          <w:b/>
        </w:rPr>
        <w:t>Hacer efectivo el derecho subjetivo:</w:t>
      </w:r>
      <w:r>
        <w:t xml:space="preserve"> Actuando en coherencia con la naturaleza de los servicios sociales en Canarias como un derecho exigible, cuya garantía técnica y económica corresponde a la Administración a través de la colaboración con el tercer sector o entidades ejecutoras.</w:t>
      </w:r>
    </w:p>
    <w:p w14:paraId="14A63448" w14:textId="77777777" w:rsidR="003C75ED" w:rsidRDefault="00000000">
      <w:pPr>
        <w:spacing w:after="304"/>
        <w:ind w:left="-5" w:right="2"/>
      </w:pPr>
      <w:r>
        <w:t>Por todo lo expuesto, la financiación de las actuaciones objeto de esta resolución constituye un presupuesto necesario para dar cumplimiento a la obligación legal de protección social que ambas leyes imponen.</w:t>
      </w:r>
    </w:p>
    <w:p w14:paraId="4730630E" w14:textId="77777777" w:rsidR="003C75ED" w:rsidRDefault="00000000">
      <w:pPr>
        <w:spacing w:after="304"/>
        <w:ind w:left="-5" w:right="2"/>
      </w:pPr>
      <w:r>
        <w:rPr>
          <w:b/>
        </w:rPr>
        <w:t>NOVENO.-</w:t>
      </w:r>
      <w:r>
        <w:t xml:space="preserve"> Por la presente y en uso de las atribuciones que me confiere el artículo 124 en relación con la Disposición Adicional Decimocuarta de la Ley 7/1985, de 2 de abril, Reguladora de las Bases de Régimen Local; el art. 185 del Real Decreto Legislativo 2/2004, de 5 de marzo, por el que se aprueba el Texto Refundido de la Ley Reguladora de las Haciendas Locales; las Bases de Ejecución Décimo Octava y Vigésimo Séptima del vigente Presupuesto de la Corporación; el artículo 21 del Reglamento Orgánico de Gobierno, Administración y Funcionamiento del Excmo. Cabildo Insular de La Palma,  así como el Decreto de Presidencia nº 2023/6517 de 5 de julio de 2023, de designación de Miembros Corporativos Titulares de Áreas (BOP núm. 84, de 12 de julio de 2023), modificado parcialmente por Decretos de Presidencia nº 2024/1171, de 15 de febrero de 2024 (BOP nº 24, de 23 de febrero de 2024), nº 2024/3061 de 8 de abril de 2024 (B.O.P. nº 47 de 17 de abril de 2024) y nº 2025/10776, de fecha 17 de octubre de 2025 (B.O.P. nº 133 de 3 de noviembre de 2025), respecto a la denominación del área que pasa a denominarse Área de Promoción Económica, Comercio, Cultura, Patrimonio Cultural, Acción Social, Igualdad, Diversidad, Vivienda y Salud. </w:t>
      </w:r>
    </w:p>
    <w:p w14:paraId="2654F311" w14:textId="77777777" w:rsidR="003C75ED" w:rsidRDefault="00000000">
      <w:pPr>
        <w:spacing w:after="304"/>
        <w:ind w:left="-5" w:right="2"/>
      </w:pPr>
      <w:r>
        <w:t xml:space="preserve">De conformidad con las Resoluciones nº 2023/6530 de fecha 7 de julio de 2023, nº 2024/3357 de fecha 12 de abril, rectificada por Resolución nº 2024/4038 de fecha 30 de abril de 2024, de la miembro corporativa titular del área (BOP nº 57, de 10 de mayo de 2024), de delegación en Dª ANGELES NIEVES FERNANDEZ ACOSTA, miembro corporativa con delegación especial en las materias de ACCIÓN SOCIAL, IGUALDAD, DIVERSIDAD, VIVIENDA Y SALUD. </w:t>
      </w:r>
    </w:p>
    <w:p w14:paraId="23FDAAFE" w14:textId="77777777" w:rsidR="003C75ED" w:rsidRDefault="00000000">
      <w:pPr>
        <w:spacing w:after="233" w:line="259" w:lineRule="auto"/>
        <w:ind w:left="0" w:firstLine="0"/>
        <w:jc w:val="left"/>
      </w:pPr>
      <w:r>
        <w:t xml:space="preserve">               </w:t>
      </w:r>
    </w:p>
    <w:p w14:paraId="5595A79E" w14:textId="77777777" w:rsidR="003C75ED" w:rsidRDefault="00000000">
      <w:pPr>
        <w:spacing w:after="242"/>
        <w:ind w:left="719" w:right="2"/>
      </w:pPr>
      <w:r>
        <w:t xml:space="preserve">Considerando la propuesta emitida por el Servicios Sociales de este Cabildo, </w:t>
      </w:r>
      <w:r>
        <w:rPr>
          <w:b/>
        </w:rPr>
        <w:t>RESUELVO</w:t>
      </w:r>
      <w:r>
        <w:t>:</w:t>
      </w:r>
    </w:p>
    <w:p w14:paraId="694C2DF7" w14:textId="77777777" w:rsidR="003C75ED" w:rsidRDefault="00000000">
      <w:pPr>
        <w:spacing w:after="471" w:line="259" w:lineRule="auto"/>
        <w:ind w:left="0" w:firstLine="0"/>
        <w:jc w:val="left"/>
      </w:pPr>
      <w:r>
        <w:t xml:space="preserve">    </w:t>
      </w:r>
    </w:p>
    <w:p w14:paraId="2A8C4735" w14:textId="77777777" w:rsidR="003C75ED" w:rsidRDefault="00000000">
      <w:pPr>
        <w:ind w:left="-5" w:right="2"/>
      </w:pPr>
      <w:r>
        <w:rPr>
          <w:b/>
        </w:rPr>
        <w:lastRenderedPageBreak/>
        <w:t>PRIMERO.-</w:t>
      </w:r>
      <w:r>
        <w:t xml:space="preserve"> Conceder, en base a las  condiciones que a continuación se reflejan, subvención nominada a la entidad </w:t>
      </w:r>
      <w:r>
        <w:rPr>
          <w:b/>
        </w:rPr>
        <w:t xml:space="preserve">ASOCIACIÓN PADISBALTA, </w:t>
      </w:r>
      <w:r>
        <w:t>con NIF</w:t>
      </w:r>
      <w:r>
        <w:rPr>
          <w:b/>
        </w:rPr>
        <w:t xml:space="preserve"> G38701553 </w:t>
      </w:r>
      <w:r>
        <w:t xml:space="preserve">por un importe total de  </w:t>
      </w:r>
      <w:r>
        <w:rPr>
          <w:b/>
        </w:rPr>
        <w:t>SESENTA Y MIL EUROS (61.000,00 €)</w:t>
      </w:r>
      <w:r>
        <w:t xml:space="preserve">, con cargo a la aplicación presupuestaria número </w:t>
      </w:r>
      <w:r>
        <w:rPr>
          <w:b/>
        </w:rPr>
        <w:t>231/48910</w:t>
      </w:r>
      <w:r>
        <w:t xml:space="preserve">, denominada </w:t>
      </w:r>
      <w:r>
        <w:rPr>
          <w:b/>
        </w:rPr>
        <w:t xml:space="preserve">PROGRAMA DE ATENCIÓN SOCIAL PERSONAS CON </w:t>
      </w:r>
    </w:p>
    <w:p w14:paraId="62947400" w14:textId="77777777" w:rsidR="003C75ED" w:rsidRDefault="00000000">
      <w:pPr>
        <w:spacing w:after="497"/>
        <w:ind w:left="-5" w:right="2"/>
      </w:pPr>
      <w:r>
        <w:rPr>
          <w:b/>
        </w:rPr>
        <w:t>DISCAPACIDAD,</w:t>
      </w:r>
      <w:r>
        <w:t xml:space="preserve"> de acuerdo con la solicitud y documentación presentada a través de Registro electrónico del Excmo. Cabildo Insular de La Palma de fecha 27 de abril de 2026, y  Número registro 2026016188.</w:t>
      </w:r>
    </w:p>
    <w:p w14:paraId="7433033B" w14:textId="77777777" w:rsidR="003C75ED" w:rsidRDefault="00000000">
      <w:pPr>
        <w:tabs>
          <w:tab w:val="center" w:pos="2327"/>
        </w:tabs>
        <w:spacing w:after="8" w:line="253" w:lineRule="auto"/>
        <w:ind w:left="-15" w:firstLine="0"/>
        <w:jc w:val="left"/>
      </w:pPr>
      <w:r>
        <w:rPr>
          <w:b/>
        </w:rPr>
        <w:t>1.</w:t>
      </w:r>
      <w:r>
        <w:rPr>
          <w:b/>
        </w:rPr>
        <w:tab/>
      </w:r>
      <w:r>
        <w:rPr>
          <w:b/>
          <w:u w:val="single" w:color="000000"/>
        </w:rPr>
        <w:t>Marco jurídico y normativa aplicable</w:t>
      </w:r>
    </w:p>
    <w:p w14:paraId="640FE977" w14:textId="77777777" w:rsidR="003C75ED" w:rsidRDefault="00000000">
      <w:pPr>
        <w:spacing w:after="228"/>
        <w:ind w:left="-5" w:right="2"/>
      </w:pPr>
      <w:r>
        <w:t>El procedimiento de concesión de la presente subvención se regirá, en todo lo no previsto en estas bases, por lo dispuesto en la siguiente normativa:</w:t>
      </w:r>
    </w:p>
    <w:p w14:paraId="517C5DF6" w14:textId="77777777" w:rsidR="003C75ED" w:rsidRDefault="00000000">
      <w:pPr>
        <w:numPr>
          <w:ilvl w:val="0"/>
          <w:numId w:val="4"/>
        </w:numPr>
        <w:ind w:right="2" w:hanging="284"/>
      </w:pPr>
      <w:r>
        <w:t>Ley 38/2003, de 17 de noviembre, General de Subvenciones.</w:t>
      </w:r>
    </w:p>
    <w:p w14:paraId="2B2D7724" w14:textId="77777777" w:rsidR="003C75ED" w:rsidRDefault="00000000">
      <w:pPr>
        <w:numPr>
          <w:ilvl w:val="0"/>
          <w:numId w:val="4"/>
        </w:numPr>
        <w:ind w:right="2" w:hanging="284"/>
      </w:pPr>
      <w:r>
        <w:t>Real Decreto 887/2006, de 21 de julio, por el que se aprueba el Reglamento de la Ley General de Subvenciones.</w:t>
      </w:r>
    </w:p>
    <w:p w14:paraId="0A407294" w14:textId="77777777" w:rsidR="003C75ED" w:rsidRDefault="00000000">
      <w:pPr>
        <w:numPr>
          <w:ilvl w:val="0"/>
          <w:numId w:val="4"/>
        </w:numPr>
        <w:ind w:right="2" w:hanging="284"/>
      </w:pPr>
      <w:r>
        <w:t>Ley 39/2015, de 1 de octubre, del Procedimiento Administrativo Común de las Administraciones Públicas.</w:t>
      </w:r>
    </w:p>
    <w:p w14:paraId="65784AB7" w14:textId="77777777" w:rsidR="003C75ED" w:rsidRDefault="00000000">
      <w:pPr>
        <w:numPr>
          <w:ilvl w:val="0"/>
          <w:numId w:val="4"/>
        </w:numPr>
        <w:ind w:right="2" w:hanging="284"/>
      </w:pPr>
      <w:r>
        <w:t>Ley 7/1985, de 2 de abril, reguladora de las Bases del Régimen Local.</w:t>
      </w:r>
    </w:p>
    <w:p w14:paraId="52D73C1A" w14:textId="77777777" w:rsidR="003C75ED" w:rsidRDefault="00000000">
      <w:pPr>
        <w:numPr>
          <w:ilvl w:val="0"/>
          <w:numId w:val="4"/>
        </w:numPr>
        <w:ind w:right="2" w:hanging="284"/>
      </w:pPr>
      <w:r>
        <w:t>Real Decreto Legislativo 2/2004, de 5 de marzo, por el que se aprueba el Texto Refundido de la Ley reguladora de las Haciendas Locales.</w:t>
      </w:r>
    </w:p>
    <w:p w14:paraId="26298152" w14:textId="77777777" w:rsidR="003C75ED" w:rsidRDefault="00000000">
      <w:pPr>
        <w:numPr>
          <w:ilvl w:val="0"/>
          <w:numId w:val="4"/>
        </w:numPr>
        <w:ind w:right="2" w:hanging="284"/>
      </w:pPr>
      <w:r>
        <w:t>Ley 39/2015, de 1 de octubre, del Procedimiento Administrativo Común de las Administraciones Públicas.</w:t>
      </w:r>
    </w:p>
    <w:p w14:paraId="2152F265" w14:textId="77777777" w:rsidR="003C75ED" w:rsidRDefault="00000000">
      <w:pPr>
        <w:numPr>
          <w:ilvl w:val="0"/>
          <w:numId w:val="4"/>
        </w:numPr>
        <w:ind w:right="2" w:hanging="284"/>
      </w:pPr>
      <w:r>
        <w:t>Ordenanza General de Subvenciones del Excmo. Cabildo Insular de La Palma2005 (BOP nº 100, 22 de junio 2005).</w:t>
      </w:r>
    </w:p>
    <w:p w14:paraId="0629CABC" w14:textId="77777777" w:rsidR="003C75ED" w:rsidRDefault="00000000">
      <w:pPr>
        <w:numPr>
          <w:ilvl w:val="0"/>
          <w:numId w:val="4"/>
        </w:numPr>
        <w:ind w:right="2" w:hanging="284"/>
      </w:pPr>
      <w:r>
        <w:t>Plan Estratégico de Subvenciones vigente, aprobado en sesión ordinaria del Consejo de Gobierno Insular celebrada el día 21 de febrero de 2025.</w:t>
      </w:r>
    </w:p>
    <w:p w14:paraId="0C535110" w14:textId="77777777" w:rsidR="003C75ED" w:rsidRDefault="00000000">
      <w:pPr>
        <w:numPr>
          <w:ilvl w:val="0"/>
          <w:numId w:val="4"/>
        </w:numPr>
        <w:spacing w:after="263"/>
        <w:ind w:right="2" w:hanging="284"/>
      </w:pPr>
      <w:r>
        <w:t>Bases de Ejecución del Presupuesto General del Excmo. Cabildo Insular de La Palma para el presente ejercicio económico.</w:t>
      </w:r>
    </w:p>
    <w:p w14:paraId="73598037" w14:textId="77777777" w:rsidR="003C75ED" w:rsidRDefault="00000000">
      <w:pPr>
        <w:numPr>
          <w:ilvl w:val="0"/>
          <w:numId w:val="5"/>
        </w:numPr>
        <w:spacing w:after="8" w:line="253" w:lineRule="auto"/>
        <w:ind w:right="2822" w:hanging="426"/>
        <w:jc w:val="left"/>
      </w:pPr>
      <w:r>
        <w:rPr>
          <w:b/>
          <w:u w:val="single" w:color="000000"/>
        </w:rPr>
        <w:t>Compatibilidad de la subvención:</w:t>
      </w:r>
    </w:p>
    <w:p w14:paraId="4B98C108" w14:textId="77777777" w:rsidR="003C75ED" w:rsidRDefault="00000000">
      <w:pPr>
        <w:ind w:left="-5" w:right="2"/>
      </w:pPr>
      <w:r>
        <w:t>Autorizar la compatibilidad con otras subvenciones, ayudas, ingresos o recursos para la misma finalidad, procedentes de cualesquiera Administraciones o entes públicos o privados, nacionales, de la Unión Europea o de organismos internacionales.</w:t>
      </w:r>
    </w:p>
    <w:p w14:paraId="3E321DE8" w14:textId="77777777" w:rsidR="003C75ED" w:rsidRDefault="00000000">
      <w:pPr>
        <w:spacing w:after="144"/>
        <w:ind w:left="-5" w:right="2"/>
      </w:pPr>
      <w:r>
        <w:t>En tal sentido, el importe de dichas subvenciones, ayudas, ingresos o recursos, en ningún caso podrán ser de tal cuantía, que aisladamente o en concurrencia con otras, supere el coste de la actividad subvencionada.</w:t>
      </w:r>
    </w:p>
    <w:p w14:paraId="23B22A7E" w14:textId="77777777" w:rsidR="003C75ED" w:rsidRDefault="00000000">
      <w:pPr>
        <w:spacing w:after="164"/>
        <w:ind w:left="-5" w:right="2"/>
      </w:pPr>
      <w:r>
        <w:t>Concretar que la concesión de la presente subvención, en ningún caso, supone el compromiso para esta Consejería, de reconocer en futuros ejercicios económicos, el otorgamiento de fondos públicos con el mismo objeto de esta subvención.</w:t>
      </w:r>
    </w:p>
    <w:p w14:paraId="0514FC1E" w14:textId="77777777" w:rsidR="003C75ED" w:rsidRDefault="00000000">
      <w:pPr>
        <w:numPr>
          <w:ilvl w:val="0"/>
          <w:numId w:val="5"/>
        </w:numPr>
        <w:spacing w:after="8" w:line="253" w:lineRule="auto"/>
        <w:ind w:right="2822" w:hanging="426"/>
        <w:jc w:val="left"/>
      </w:pPr>
      <w:r>
        <w:rPr>
          <w:b/>
          <w:u w:val="single" w:color="000000"/>
        </w:rPr>
        <w:t>Abono anticipado.</w:t>
      </w:r>
    </w:p>
    <w:p w14:paraId="1118C44C" w14:textId="77777777" w:rsidR="003C75ED" w:rsidRDefault="00000000">
      <w:pPr>
        <w:spacing w:after="244"/>
        <w:ind w:left="-5" w:right="2"/>
      </w:pPr>
      <w:r>
        <w:t>El abono de la subvención se efectuará mediante transferencia bancaria tras Resolución de pago de la subvención, en un solo plazo y de forma anticipada del 100% de la subvención concedida, sin necesidad de constituir garantía por el beneficiario, conforme al artículo 42.2.d del RD887/2006, de 21 de julio, por el que se aprueba el Reglamento de la ley 38/2003, de 17 de noviembre, General de Subvenciones, justificada por no ser de obligado cumplimiento y por resultar la beneficiaria entidad sin ánimo de lucro que van a desarrollar proyectos de carácter social de interés general y social para la Isla.</w:t>
      </w:r>
    </w:p>
    <w:p w14:paraId="7E2F5054" w14:textId="77777777" w:rsidR="003C75ED" w:rsidRDefault="00000000">
      <w:pPr>
        <w:numPr>
          <w:ilvl w:val="0"/>
          <w:numId w:val="5"/>
        </w:numPr>
        <w:spacing w:after="8" w:line="253" w:lineRule="auto"/>
        <w:ind w:right="2822" w:hanging="426"/>
        <w:jc w:val="left"/>
      </w:pPr>
      <w:r>
        <w:rPr>
          <w:b/>
          <w:u w:val="single" w:color="000000"/>
        </w:rPr>
        <w:t>Objeto de la subvención.</w:t>
      </w:r>
    </w:p>
    <w:p w14:paraId="7829939C" w14:textId="77777777" w:rsidR="003C75ED" w:rsidRDefault="00000000">
      <w:pPr>
        <w:spacing w:after="224"/>
        <w:ind w:left="-5" w:right="2"/>
      </w:pPr>
      <w:r>
        <w:t xml:space="preserve">La subvención se destina a la ejecución del </w:t>
      </w:r>
      <w:r>
        <w:rPr>
          <w:b/>
        </w:rPr>
        <w:t>Programa de Atención Social a Personas con Discapacidad</w:t>
      </w:r>
      <w:r>
        <w:t>, desarrollado por PADISBALTA, tiene por finalidad favorecer el desarrollo integral y la plena participación social del colectivo beneficiario, poniendo en valor las capacidades físicas, psíquicas, sensoriales y emocionales de cada persona.</w:t>
      </w:r>
    </w:p>
    <w:p w14:paraId="6E10B37E" w14:textId="77777777" w:rsidR="003C75ED" w:rsidRDefault="00000000">
      <w:pPr>
        <w:spacing w:after="224"/>
        <w:ind w:left="-5" w:right="2"/>
      </w:pPr>
      <w:r>
        <w:lastRenderedPageBreak/>
        <w:t>El Programa de Atención Social a Personas con Discapacidad se centra en la realización de actividades inclusivas, creativas y participativas, dirigidas tanto a personas con discapacidad como a sus familias y al público en general.</w:t>
      </w:r>
    </w:p>
    <w:p w14:paraId="11C2D14D" w14:textId="77777777" w:rsidR="003C75ED" w:rsidRDefault="00000000">
      <w:pPr>
        <w:spacing w:after="224"/>
        <w:ind w:left="-5" w:right="2"/>
      </w:pPr>
      <w:r>
        <w:t>El eje principal del programa es el</w:t>
      </w:r>
      <w:r>
        <w:rPr>
          <w:b/>
        </w:rPr>
        <w:t xml:space="preserve"> ocio y tiempo libre</w:t>
      </w:r>
      <w:r>
        <w:t xml:space="preserve">, entendido como un espacio transformador, rehabilitador y motivador. A través de diversas actividades, se fomenta la expresión, la interacción y la inclusión activa en la comunidad. Entre las principales propuestas se encuentran: </w:t>
      </w:r>
    </w:p>
    <w:p w14:paraId="79E4396E" w14:textId="77777777" w:rsidR="003C75ED" w:rsidRDefault="00000000">
      <w:pPr>
        <w:spacing w:after="224"/>
        <w:ind w:left="-5" w:right="2"/>
      </w:pPr>
      <w:r>
        <w:rPr>
          <w:b/>
        </w:rPr>
        <w:t>Talleres de creatividad</w:t>
      </w:r>
      <w:r>
        <w:t>: música, pintura y expresión artística que permiten explorar nuevas formas de comunicación y disfrute personal.</w:t>
      </w:r>
    </w:p>
    <w:p w14:paraId="437C3596" w14:textId="77777777" w:rsidR="003C75ED" w:rsidRDefault="00000000">
      <w:pPr>
        <w:spacing w:after="224"/>
        <w:ind w:left="-5" w:right="2"/>
      </w:pPr>
      <w:r>
        <w:rPr>
          <w:b/>
        </w:rPr>
        <w:t>Salidas culturales y recreativas</w:t>
      </w:r>
      <w:r>
        <w:t>: visitas a museos, monumentos, parques naturales y eventos culturales, que promueven el aprendizaje, el conocimiento del entorno y la participación en la vida cultural de la isla.</w:t>
      </w:r>
    </w:p>
    <w:p w14:paraId="0F208274" w14:textId="77777777" w:rsidR="003C75ED" w:rsidRDefault="00000000">
      <w:pPr>
        <w:spacing w:after="224"/>
        <w:ind w:left="-5" w:right="2"/>
      </w:pPr>
      <w:r>
        <w:rPr>
          <w:b/>
          <w:i/>
        </w:rPr>
        <w:t>Actividades escénicas y cinematográficas</w:t>
      </w:r>
      <w:r>
        <w:t>: asistencia a obras de teatro y proyecciones de cine con enfoque educativo y cultural, seguidas de debates y espacios de reflexión grupal.</w:t>
      </w:r>
    </w:p>
    <w:p w14:paraId="6D395023" w14:textId="77777777" w:rsidR="003C75ED" w:rsidRDefault="00000000">
      <w:pPr>
        <w:spacing w:after="224"/>
        <w:ind w:left="-5" w:right="2"/>
      </w:pPr>
      <w:r>
        <w:rPr>
          <w:b/>
        </w:rPr>
        <w:t>Talleres de folklore y tradiciones locales</w:t>
      </w:r>
      <w:r>
        <w:t>: danzas, música típica, gastronomía o artesanía, que conectan a los participantes con su patrimonio cultural y fortalecen el sentimiento de pertenencia.</w:t>
      </w:r>
    </w:p>
    <w:p w14:paraId="4AC4512A" w14:textId="77777777" w:rsidR="003C75ED" w:rsidRDefault="00000000">
      <w:pPr>
        <w:spacing w:after="224"/>
        <w:ind w:left="-5" w:right="2"/>
      </w:pPr>
      <w:r>
        <w:rPr>
          <w:b/>
        </w:rPr>
        <w:t>Participación en eventos comunitarios</w:t>
      </w:r>
      <w:r>
        <w:t>: como ferias, carnavales y festividades populares, favoreciendo la convivencia y la visibilidad del colectivo dentro de la sociedad.</w:t>
      </w:r>
    </w:p>
    <w:p w14:paraId="686A9B3C" w14:textId="77777777" w:rsidR="003C75ED" w:rsidRDefault="00000000">
      <w:pPr>
        <w:spacing w:after="224"/>
        <w:ind w:left="-5" w:right="2"/>
      </w:pPr>
      <w:r>
        <w:rPr>
          <w:b/>
        </w:rPr>
        <w:t>Actividades deportivas inclusivas</w:t>
      </w:r>
      <w:r>
        <w:t>: participación en torneos y eventos como las millas urbanas, fomentando un estilo de vida saludable, el trabajo en equipo y la superación personal.</w:t>
      </w:r>
    </w:p>
    <w:p w14:paraId="5CD24AFA" w14:textId="77777777" w:rsidR="003C75ED" w:rsidRDefault="00000000">
      <w:pPr>
        <w:spacing w:after="224"/>
        <w:ind w:left="-5" w:right="2"/>
      </w:pPr>
      <w:r>
        <w:t xml:space="preserve">Todas estas acciones se desarrollan en un marco de colaboración activa con la comunidad, generando espacios de encuentro donde se refuerzan los valores de inclusión, respeto y diversidad. El programa no solo busca visibilizar la discapacidad, sino también impulsar una sociedad más participativa, empática y consciente. </w:t>
      </w:r>
    </w:p>
    <w:p w14:paraId="0A932E2B" w14:textId="77777777" w:rsidR="003C75ED" w:rsidRDefault="00000000">
      <w:pPr>
        <w:spacing w:after="244"/>
        <w:ind w:left="-5" w:right="2"/>
      </w:pPr>
      <w:r>
        <w:t>Estas experiencias permiten no solo integrarse en la vida comunitaria, sino también actuar como agentes de sensibilización, visibilizando sus capacidades y generando impacto en el entorno. Asimismo, PADISBALTA organiza actividades propias abiertas a la comunidad, diseñadas con un enfoque inclusivo y educativo, que buscan promover la conciencia social, la convivencia y el respeto por la diversidad.</w:t>
      </w:r>
    </w:p>
    <w:p w14:paraId="4B5ED6D3" w14:textId="77777777" w:rsidR="003C75ED" w:rsidRDefault="00000000">
      <w:pPr>
        <w:numPr>
          <w:ilvl w:val="0"/>
          <w:numId w:val="6"/>
        </w:numPr>
        <w:spacing w:after="8" w:line="253" w:lineRule="auto"/>
        <w:ind w:right="2822" w:hanging="426"/>
        <w:jc w:val="left"/>
      </w:pPr>
      <w:r>
        <w:rPr>
          <w:b/>
          <w:u w:val="single" w:color="000000"/>
        </w:rPr>
        <w:t>Obligaciones de las partes.</w:t>
      </w:r>
    </w:p>
    <w:p w14:paraId="10644721" w14:textId="77777777" w:rsidR="003C75ED" w:rsidRDefault="00000000">
      <w:pPr>
        <w:spacing w:after="166"/>
        <w:ind w:left="-5" w:right="2"/>
      </w:pPr>
      <w:r>
        <w:t>La</w:t>
      </w:r>
      <w:r>
        <w:rPr>
          <w:b/>
        </w:rPr>
        <w:t xml:space="preserve"> ENTIDAD BENEFICIARIA </w:t>
      </w:r>
      <w:r>
        <w:t>se obliga a lo siguiente</w:t>
      </w:r>
      <w:r>
        <w:rPr>
          <w:b/>
        </w:rPr>
        <w:t>:</w:t>
      </w:r>
    </w:p>
    <w:p w14:paraId="720974BB" w14:textId="77777777" w:rsidR="003C75ED" w:rsidRDefault="00000000">
      <w:pPr>
        <w:numPr>
          <w:ilvl w:val="1"/>
          <w:numId w:val="6"/>
        </w:numPr>
        <w:ind w:right="2" w:hanging="352"/>
      </w:pPr>
      <w:r>
        <w:t xml:space="preserve">A la realización de la actividad o proyecto subvencionado,  cumpliendo con las condiciones establecidas en la Resolución de concesión y conforme a la solicitud presentada, la memoria del programa y plan de financiación aportado con la solicitud de la subvención.  </w:t>
      </w:r>
    </w:p>
    <w:p w14:paraId="6FD02F87" w14:textId="77777777" w:rsidR="003C75ED" w:rsidRDefault="00000000">
      <w:pPr>
        <w:numPr>
          <w:ilvl w:val="1"/>
          <w:numId w:val="6"/>
        </w:numPr>
        <w:ind w:right="2" w:hanging="352"/>
      </w:pPr>
      <w:r>
        <w:t xml:space="preserve">Justificar el empleo de los fondos públicos (subvención) recibidos para el  proyecto, en la forma prevista en esta Resolución de concesión y de conformidad con lo establecido en la solicitud, la memoria del programa y plan de  financiación. </w:t>
      </w:r>
    </w:p>
    <w:p w14:paraId="20BC4927" w14:textId="77777777" w:rsidR="003C75ED" w:rsidRDefault="00000000">
      <w:pPr>
        <w:numPr>
          <w:ilvl w:val="1"/>
          <w:numId w:val="6"/>
        </w:numPr>
        <w:ind w:right="2" w:hanging="352"/>
      </w:pPr>
      <w:r>
        <w:t>Comunicar al órgano concedente, tan pronto como se conozca, y, en todo caso, con anterioridad a la justificación de la subvención, el importe de las ayudas, subvenciones, ingresos u otros auxilios económicos recibidos de cualesquiera administraciones, entes públicos, entidades privadas o particulares, para la misma actividad para la que se solicita la subvención o ayuda.</w:t>
      </w:r>
    </w:p>
    <w:p w14:paraId="724F216D" w14:textId="77777777" w:rsidR="003C75ED" w:rsidRDefault="00000000">
      <w:pPr>
        <w:ind w:left="730" w:right="2"/>
      </w:pPr>
      <w:r>
        <w:t>Comunicar al órgano concedente las alteraciones que se produzcan en las circunstancias y requisitos subjetivos y objetivos tenidos en cuenta para la concesión de la subvención o ayuda, antes que finalice el plazo de realización de la actividad para la que se solicitó la misma.</w:t>
      </w:r>
    </w:p>
    <w:p w14:paraId="60C23EA5" w14:textId="77777777" w:rsidR="003C75ED" w:rsidRDefault="00000000">
      <w:pPr>
        <w:numPr>
          <w:ilvl w:val="1"/>
          <w:numId w:val="6"/>
        </w:numPr>
        <w:ind w:right="2" w:hanging="352"/>
      </w:pPr>
      <w:r>
        <w:lastRenderedPageBreak/>
        <w:t>Someterse a las actuaciones de comprobación a efectuar por el órgano concedente, así como cualesquiera otra de comprobación y control financiero que puedan realizar los órganos de control competentes, tanto nacionales como comunitarios, aportando cuanta información le sea requerida en el ejercicio de las actuaciones anteriores.</w:t>
      </w:r>
    </w:p>
    <w:p w14:paraId="16EA1716" w14:textId="77777777" w:rsidR="003C75ED" w:rsidRDefault="00000000">
      <w:pPr>
        <w:numPr>
          <w:ilvl w:val="1"/>
          <w:numId w:val="6"/>
        </w:numPr>
        <w:ind w:right="2" w:hanging="352"/>
      </w:pPr>
      <w:r>
        <w:rPr>
          <w:u w:val="single" w:color="000000"/>
        </w:rPr>
        <w:t>Reintegrar</w:t>
      </w:r>
      <w:r>
        <w:t xml:space="preserve"> el importe percibido de la subvención en los supuestos establecidos en esta resolución de concesión  estando, en todo caso, a lo dispuesto en el </w:t>
      </w:r>
      <w:r>
        <w:rPr>
          <w:b/>
        </w:rPr>
        <w:t>art. 37 de la LGS.</w:t>
      </w:r>
    </w:p>
    <w:p w14:paraId="2D8463FC" w14:textId="77777777" w:rsidR="003C75ED" w:rsidRDefault="00000000">
      <w:pPr>
        <w:numPr>
          <w:ilvl w:val="1"/>
          <w:numId w:val="6"/>
        </w:numPr>
        <w:spacing w:after="421"/>
        <w:ind w:right="2" w:hanging="352"/>
      </w:pPr>
      <w:r>
        <w:rPr>
          <w:u w:val="single" w:color="000000"/>
        </w:rPr>
        <w:t>Obligación de Publicidad Activa,</w:t>
      </w:r>
      <w:r>
        <w:t xml:space="preserve"> es decir, la obligación legal de publicar información relevante de forma </w:t>
      </w:r>
      <w:r>
        <w:rPr>
          <w:b/>
        </w:rPr>
        <w:t>proactiva y periódica</w:t>
      </w:r>
      <w:r>
        <w:t>, sin esperar a que nadie la solicite, conforme con la Ley 12/2014 de 26 de diciembre, de transparencia y acceso a la información pública (B.O.C. número 5 de 9.01.2015), si la entidad se encuentra en cualquiera de los dos supuestos siguientes:</w:t>
      </w:r>
    </w:p>
    <w:p w14:paraId="4AFC8ED7" w14:textId="77777777" w:rsidR="003C75ED" w:rsidRDefault="00000000">
      <w:pPr>
        <w:numPr>
          <w:ilvl w:val="2"/>
          <w:numId w:val="6"/>
        </w:numPr>
        <w:ind w:right="2" w:hanging="338"/>
      </w:pPr>
      <w:r>
        <w:t>Haber recibido más de 60.000 euros en subvenciones públicas en el año anterior a la solicitud.</w:t>
      </w:r>
    </w:p>
    <w:p w14:paraId="5600B535" w14:textId="77777777" w:rsidR="003C75ED" w:rsidRDefault="00000000">
      <w:pPr>
        <w:numPr>
          <w:ilvl w:val="2"/>
          <w:numId w:val="6"/>
        </w:numPr>
        <w:ind w:right="2" w:hanging="338"/>
      </w:pPr>
      <w:r>
        <w:t>Que las ayudas públicas representen al menos el 30% de sus ingresos anuales (siempre que la cifra supere los 5.000 euros).</w:t>
      </w:r>
    </w:p>
    <w:p w14:paraId="743489B1" w14:textId="77777777" w:rsidR="003C75ED" w:rsidRDefault="00000000">
      <w:pPr>
        <w:numPr>
          <w:ilvl w:val="1"/>
          <w:numId w:val="6"/>
        </w:numPr>
        <w:spacing w:after="130"/>
        <w:ind w:right="2" w:hanging="352"/>
      </w:pPr>
      <w:r>
        <w:t>Deberán publicar obligatoriamente en su página web (o portal de transparencia) la información relativa a esta subvención, indicando de forma clara: el importe, el objetivo del proyecto y el organismo que concede la ayuda.</w:t>
      </w:r>
    </w:p>
    <w:p w14:paraId="1E934A88" w14:textId="77777777" w:rsidR="003C75ED" w:rsidRDefault="00000000">
      <w:pPr>
        <w:numPr>
          <w:ilvl w:val="1"/>
          <w:numId w:val="6"/>
        </w:numPr>
        <w:ind w:right="2" w:hanging="352"/>
      </w:pPr>
      <w:r>
        <w:rPr>
          <w:u w:val="single" w:color="000000"/>
        </w:rPr>
        <w:t>Difusión y Publicidad de la financiación</w:t>
      </w:r>
      <w:r>
        <w:t xml:space="preserve">. La entidad beneficiaria deberá dar publicidad al carácter público de la financiación de la actividad. Para ello, es obligatorio incluir el logotipo oficial del Cabildo Insular de La Palma en todos los materiales escritos, gráficos o audiovisuales que se produzcan (carteles, folletos, webs, etc.). En caso de medios sonoros, se deberá realizar mención expresa al patrocinio del Cabildo. El logotipo original está disponible para su descarga en la sección de "Identidad Corporativa" de </w:t>
      </w:r>
      <w:hyperlink r:id="rId8">
        <w:r>
          <w:rPr>
            <w:color w:val="0000FF"/>
            <w:u w:val="single" w:color="0000FF"/>
          </w:rPr>
          <w:t>www.cabildodelapalma.es</w:t>
        </w:r>
      </w:hyperlink>
      <w:r>
        <w:t>.</w:t>
      </w:r>
    </w:p>
    <w:p w14:paraId="139F075F" w14:textId="77777777" w:rsidR="003C75ED" w:rsidRDefault="00000000">
      <w:pPr>
        <w:spacing w:after="204" w:line="259" w:lineRule="auto"/>
        <w:ind w:left="2880" w:firstLine="0"/>
        <w:jc w:val="left"/>
      </w:pPr>
      <w:r>
        <w:rPr>
          <w:noProof/>
        </w:rPr>
        <w:drawing>
          <wp:inline distT="0" distB="0" distL="0" distR="0" wp14:anchorId="1E9928D9" wp14:editId="74C0D55C">
            <wp:extent cx="645795" cy="975995"/>
            <wp:effectExtent l="0" t="0" r="0" b="0"/>
            <wp:docPr id="1006" name="Picture 1006"/>
            <wp:cNvGraphicFramePr/>
            <a:graphic xmlns:a="http://schemas.openxmlformats.org/drawingml/2006/main">
              <a:graphicData uri="http://schemas.openxmlformats.org/drawingml/2006/picture">
                <pic:pic xmlns:pic="http://schemas.openxmlformats.org/drawingml/2006/picture">
                  <pic:nvPicPr>
                    <pic:cNvPr id="1006" name="Picture 1006"/>
                    <pic:cNvPicPr/>
                  </pic:nvPicPr>
                  <pic:blipFill>
                    <a:blip r:embed="rId9"/>
                    <a:stretch>
                      <a:fillRect/>
                    </a:stretch>
                  </pic:blipFill>
                  <pic:spPr>
                    <a:xfrm>
                      <a:off x="0" y="0"/>
                      <a:ext cx="645795" cy="975995"/>
                    </a:xfrm>
                    <a:prstGeom prst="rect">
                      <a:avLst/>
                    </a:prstGeom>
                  </pic:spPr>
                </pic:pic>
              </a:graphicData>
            </a:graphic>
          </wp:inline>
        </w:drawing>
      </w:r>
    </w:p>
    <w:p w14:paraId="56EA7152" w14:textId="77777777" w:rsidR="003C75ED" w:rsidRDefault="00000000">
      <w:pPr>
        <w:numPr>
          <w:ilvl w:val="1"/>
          <w:numId w:val="6"/>
        </w:numPr>
        <w:spacing w:after="130"/>
        <w:ind w:right="2" w:hanging="352"/>
      </w:pPr>
      <w:r>
        <w:t>Disponer de los libros contables, registros diligenciados y demás documentos que puedan garantizar las funciones de comprobación y control y, en concreto, los documentos justificativos de la aplicación de los fondos percibidos, incluidos los documentos electrónicos, en tanto puedan ser objeto de las actuaciones de comprobación y control. Debiendo conservar los documentos justificativos de la aplicación de los fondos recibidos por un periodo no inferior a cuatro años.</w:t>
      </w:r>
    </w:p>
    <w:p w14:paraId="7B0A3E43" w14:textId="77777777" w:rsidR="003C75ED" w:rsidRDefault="00000000">
      <w:pPr>
        <w:numPr>
          <w:ilvl w:val="1"/>
          <w:numId w:val="6"/>
        </w:numPr>
        <w:spacing w:after="130"/>
        <w:ind w:right="2" w:hanging="352"/>
      </w:pPr>
      <w:r>
        <w:t>Facilitar cuantos datos y documentos le sean solicitados por el Excmo. Cabildo Insular de La Palma, así como comunicar al órgano concedente, en caso de que se vaya a solicitar una modificación, las causas que la justifican de forma inmediata a su aparición y, en todo caso, con anterioridad a la finalización del plazo de ejecución.</w:t>
      </w:r>
    </w:p>
    <w:p w14:paraId="53038A9F" w14:textId="77777777" w:rsidR="003C75ED" w:rsidRDefault="00000000">
      <w:pPr>
        <w:numPr>
          <w:ilvl w:val="1"/>
          <w:numId w:val="6"/>
        </w:numPr>
        <w:spacing w:after="130"/>
        <w:ind w:right="2" w:hanging="352"/>
      </w:pPr>
      <w:r>
        <w:t>Facilitar al personal técnico del Cabildo Insular de La Palma el acceso a las dependencias de la entidad, con el fin de realizar las tareas de inspección, visitas y comprobaciones de la correcta ejecución del proyecto.</w:t>
      </w:r>
    </w:p>
    <w:p w14:paraId="49E9E062" w14:textId="77777777" w:rsidR="003C75ED" w:rsidRDefault="00000000">
      <w:pPr>
        <w:numPr>
          <w:ilvl w:val="1"/>
          <w:numId w:val="6"/>
        </w:numPr>
        <w:spacing w:after="130"/>
        <w:ind w:right="2" w:hanging="352"/>
      </w:pPr>
      <w:r>
        <w:t>Cumplir bajo su exclusiva responsabilidad las normas vigentes en materia fiscal, laboral, de seguridad social y de seguridad e higiene en el trabajo, con respecto del personal contratado que preste los servicios objeto de esta Subvención.</w:t>
      </w:r>
    </w:p>
    <w:p w14:paraId="2C51FBA6" w14:textId="77777777" w:rsidR="003C75ED" w:rsidRDefault="00000000">
      <w:pPr>
        <w:numPr>
          <w:ilvl w:val="1"/>
          <w:numId w:val="6"/>
        </w:numPr>
        <w:spacing w:after="130"/>
        <w:ind w:right="2" w:hanging="352"/>
      </w:pPr>
      <w:r>
        <w:t>El tipo de vínculo que relacione a la entidad beneficiaria con el personal de que disponga para el desarrollo de las acciones derivadas de la presente resolución será decidido libremente por aquella entidad, sin que esta resolución implique la existencia de nexo jurídico laboral alguno entre el referido personal y el Excmo. Cabildo Insular de La Palma.</w:t>
      </w:r>
    </w:p>
    <w:p w14:paraId="602FE64B" w14:textId="77777777" w:rsidR="003C75ED" w:rsidRDefault="00000000">
      <w:pPr>
        <w:numPr>
          <w:ilvl w:val="1"/>
          <w:numId w:val="6"/>
        </w:numPr>
        <w:spacing w:after="130"/>
        <w:ind w:right="2" w:hanging="352"/>
      </w:pPr>
      <w:r>
        <w:lastRenderedPageBreak/>
        <w:t>Solicitar, en su caso, cuando el importe del gasto subvencionable sea igual o superior a 15.000,00 euros, como mínimo, tres ofertas diferentes, en cumplimiento de lo previsto en el artículo 31.3 de la repetida la Ley General de Subvenciones.</w:t>
      </w:r>
    </w:p>
    <w:p w14:paraId="28A2C708" w14:textId="77777777" w:rsidR="003C75ED" w:rsidRDefault="00000000">
      <w:pPr>
        <w:numPr>
          <w:ilvl w:val="1"/>
          <w:numId w:val="6"/>
        </w:numPr>
        <w:spacing w:after="522"/>
        <w:ind w:right="2" w:hanging="352"/>
      </w:pPr>
      <w:r>
        <w:t>Cualesquiera otras obligaciones que vengan expresamente fijadas en esta resolución.  En cuanto al régimen a seguir para determinar las consecuencias del incumplimiento de las obligaciones establecidas en esta Resolución de concesión, será de aplicación lo previsto en la LGS y su normativa de desarrollo.</w:t>
      </w:r>
    </w:p>
    <w:p w14:paraId="07BA3415" w14:textId="77777777" w:rsidR="003C75ED" w:rsidRDefault="00000000">
      <w:pPr>
        <w:spacing w:after="147"/>
        <w:ind w:left="-5"/>
      </w:pPr>
      <w:r>
        <w:t xml:space="preserve">El </w:t>
      </w:r>
      <w:r>
        <w:rPr>
          <w:b/>
        </w:rPr>
        <w:t>EXCMO. CABILDO INSULAR DE LA PALMA</w:t>
      </w:r>
      <w:r>
        <w:t xml:space="preserve"> se obliga a lo siguiente:</w:t>
      </w:r>
    </w:p>
    <w:p w14:paraId="0D6CC99F" w14:textId="77777777" w:rsidR="003C75ED" w:rsidRDefault="00000000">
      <w:pPr>
        <w:numPr>
          <w:ilvl w:val="1"/>
          <w:numId w:val="7"/>
        </w:numPr>
        <w:ind w:right="2" w:hanging="349"/>
      </w:pPr>
      <w:r>
        <w:t xml:space="preserve">Garantizar la continuidad del proyecto durante el plazo establecido para la realización de los gastos subvencionables, del 1 de enero a 31 de diciembre de 2026.  </w:t>
      </w:r>
    </w:p>
    <w:p w14:paraId="217F90E3" w14:textId="77777777" w:rsidR="003C75ED" w:rsidRDefault="00000000">
      <w:pPr>
        <w:numPr>
          <w:ilvl w:val="1"/>
          <w:numId w:val="7"/>
        </w:numPr>
        <w:ind w:right="2" w:hanging="349"/>
      </w:pPr>
      <w:r>
        <w:t>Realizar, en caso  de que  se estime pertinente, las actuaciones de comprobación de la correcta ejecución de la actividad subvencionada.</w:t>
      </w:r>
    </w:p>
    <w:p w14:paraId="35E609D1" w14:textId="77777777" w:rsidR="003C75ED" w:rsidRDefault="00000000">
      <w:pPr>
        <w:numPr>
          <w:ilvl w:val="1"/>
          <w:numId w:val="7"/>
        </w:numPr>
        <w:spacing w:after="514"/>
        <w:ind w:right="2" w:hanging="349"/>
      </w:pPr>
      <w:r>
        <w:t>Abonar  a la entidad beneficiaria, la cantidad  establecida en esta resolución de concesión.</w:t>
      </w:r>
    </w:p>
    <w:p w14:paraId="551356FD" w14:textId="77777777" w:rsidR="003C75ED" w:rsidRDefault="00000000">
      <w:pPr>
        <w:numPr>
          <w:ilvl w:val="0"/>
          <w:numId w:val="6"/>
        </w:numPr>
        <w:spacing w:after="8" w:line="253" w:lineRule="auto"/>
        <w:ind w:right="2822" w:hanging="426"/>
        <w:jc w:val="left"/>
      </w:pPr>
      <w:r>
        <w:rPr>
          <w:b/>
          <w:u w:val="single" w:color="000000"/>
        </w:rPr>
        <w:t>Plazo de realización de la actividad.</w:t>
      </w:r>
    </w:p>
    <w:p w14:paraId="61FD0D5C" w14:textId="77777777" w:rsidR="003C75ED" w:rsidRDefault="00000000">
      <w:pPr>
        <w:spacing w:after="264"/>
        <w:ind w:left="-5" w:right="2"/>
      </w:pPr>
      <w:r>
        <w:t xml:space="preserve">El plazo que se establece para la realización de la actividad es desde el </w:t>
      </w:r>
      <w:r>
        <w:rPr>
          <w:b/>
          <w:u w:val="single" w:color="000000"/>
        </w:rPr>
        <w:t>1 de enero al 31 de</w:t>
      </w:r>
      <w:r>
        <w:rPr>
          <w:b/>
        </w:rPr>
        <w:t xml:space="preserve"> </w:t>
      </w:r>
      <w:r>
        <w:rPr>
          <w:b/>
          <w:u w:val="single" w:color="000000"/>
        </w:rPr>
        <w:t>diciembre de 2026.</w:t>
      </w:r>
    </w:p>
    <w:p w14:paraId="43F68060" w14:textId="77777777" w:rsidR="003C75ED" w:rsidRDefault="00000000">
      <w:pPr>
        <w:numPr>
          <w:ilvl w:val="0"/>
          <w:numId w:val="6"/>
        </w:numPr>
        <w:spacing w:after="8" w:line="253" w:lineRule="auto"/>
        <w:ind w:right="2822" w:hanging="426"/>
        <w:jc w:val="left"/>
      </w:pPr>
      <w:r>
        <w:rPr>
          <w:b/>
          <w:u w:val="single" w:color="000000"/>
        </w:rPr>
        <w:t>Modificación de la solicitud.</w:t>
      </w:r>
    </w:p>
    <w:p w14:paraId="62A7C9AD" w14:textId="77777777" w:rsidR="003C75ED" w:rsidRDefault="00000000">
      <w:pPr>
        <w:spacing w:after="224"/>
        <w:ind w:left="-5" w:right="2"/>
      </w:pPr>
      <w:r>
        <w:t xml:space="preserve">La modificación es un supuesto de carácter </w:t>
      </w:r>
      <w:r>
        <w:rPr>
          <w:b/>
        </w:rPr>
        <w:t>excepcional</w:t>
      </w:r>
      <w:r>
        <w:t>, quedando supeditada a la concurrencia de causas de fuerza mayor o caso fortuito no imputables a la negligencia del beneficiario. En ningún caso podrá fundamentarse en criterios de oportunidad, conveniencia o mera liberalidad de la entidad.</w:t>
      </w:r>
    </w:p>
    <w:p w14:paraId="59F0D3C7" w14:textId="77777777" w:rsidR="003C75ED" w:rsidRDefault="00000000">
      <w:pPr>
        <w:spacing w:after="224"/>
        <w:ind w:left="-5" w:right="2"/>
      </w:pPr>
      <w:r>
        <w:t>La Entidad Beneficiaria podrá instar la modificación de la memoria técnica anual ante el órgano concedente. La solicitud deberá cursarse con carácter inmediato a la aparición de la causa justificativa y, en todo caso, con anterioridad al</w:t>
      </w:r>
      <w:r>
        <w:rPr>
          <w:b/>
        </w:rPr>
        <w:t xml:space="preserve"> </w:t>
      </w:r>
      <w:r>
        <w:rPr>
          <w:b/>
          <w:u w:val="single" w:color="000000"/>
        </w:rPr>
        <w:t>01 de noviembre del año en curso</w:t>
      </w:r>
      <w:r>
        <w:t xml:space="preserve"> a los efectos de la tramitación de la correspondiente Resolución de modificación de la memoria.</w:t>
      </w:r>
    </w:p>
    <w:p w14:paraId="06F962A5" w14:textId="77777777" w:rsidR="003C75ED" w:rsidRDefault="00000000">
      <w:pPr>
        <w:spacing w:after="246"/>
        <w:ind w:left="-5" w:right="2"/>
      </w:pPr>
      <w:r>
        <w:t>Para su validez, la propuesta de modificación deberá acreditar:</w:t>
      </w:r>
    </w:p>
    <w:p w14:paraId="284A1641" w14:textId="77777777" w:rsidR="003C75ED" w:rsidRDefault="00000000">
      <w:pPr>
        <w:numPr>
          <w:ilvl w:val="1"/>
          <w:numId w:val="8"/>
        </w:numPr>
        <w:ind w:right="2" w:hanging="349"/>
      </w:pPr>
      <w:r>
        <w:t xml:space="preserve">Que salvaguarda del interés general y  no se vulneran intereses de terceros </w:t>
      </w:r>
      <w:r>
        <w:rPr>
          <w:rFonts w:ascii="Calibri" w:eastAsia="Calibri" w:hAnsi="Calibri" w:cs="Calibri"/>
        </w:rPr>
        <w:t>-</w:t>
      </w:r>
      <w:r>
        <w:rPr>
          <w:rFonts w:ascii="Calibri" w:eastAsia="Calibri" w:hAnsi="Calibri" w:cs="Calibri"/>
        </w:rPr>
        <w:tab/>
      </w:r>
      <w:r>
        <w:t>Que  no se altera la naturaleza, fines y objetivos esenciales de la subvención.</w:t>
      </w:r>
    </w:p>
    <w:p w14:paraId="3D448BF0" w14:textId="77777777" w:rsidR="003C75ED" w:rsidRDefault="00000000">
      <w:pPr>
        <w:numPr>
          <w:ilvl w:val="1"/>
          <w:numId w:val="8"/>
        </w:numPr>
        <w:spacing w:after="469"/>
        <w:ind w:right="2" w:hanging="349"/>
      </w:pPr>
      <w:r>
        <w:t>Que respeta el principio de competencia.</w:t>
      </w:r>
    </w:p>
    <w:p w14:paraId="09B9453E" w14:textId="77777777" w:rsidR="003C75ED" w:rsidRDefault="00000000">
      <w:pPr>
        <w:spacing w:after="243"/>
        <w:ind w:left="-5" w:right="2"/>
      </w:pPr>
      <w:r>
        <w:t>La solicitud deberá acompañarse de la memoria del proyecto y previsión de gasto e ingresos que detalle:</w:t>
      </w:r>
    </w:p>
    <w:p w14:paraId="23A200D7" w14:textId="77777777" w:rsidR="003C75ED" w:rsidRDefault="00000000">
      <w:pPr>
        <w:numPr>
          <w:ilvl w:val="1"/>
          <w:numId w:val="8"/>
        </w:numPr>
        <w:ind w:right="2" w:hanging="349"/>
      </w:pPr>
      <w:r>
        <w:t>Las circunstancias sobrevenidas y su acreditación documental.</w:t>
      </w:r>
    </w:p>
    <w:p w14:paraId="1906FD1E" w14:textId="77777777" w:rsidR="003C75ED" w:rsidRDefault="00000000">
      <w:pPr>
        <w:numPr>
          <w:ilvl w:val="1"/>
          <w:numId w:val="8"/>
        </w:numPr>
        <w:ind w:right="2" w:hanging="349"/>
      </w:pPr>
      <w:r>
        <w:t xml:space="preserve">La definición de las </w:t>
      </w:r>
      <w:r>
        <w:rPr>
          <w:b/>
        </w:rPr>
        <w:t>nuevas obligaciones (señalando expresamente las que modifica)</w:t>
      </w:r>
      <w:r>
        <w:t xml:space="preserve"> y condiciones asumidas.</w:t>
      </w:r>
    </w:p>
    <w:p w14:paraId="3C29268A" w14:textId="77777777" w:rsidR="003C75ED" w:rsidRDefault="00000000">
      <w:pPr>
        <w:numPr>
          <w:ilvl w:val="1"/>
          <w:numId w:val="8"/>
        </w:numPr>
        <w:ind w:right="2" w:hanging="349"/>
      </w:pPr>
      <w:r>
        <w:t xml:space="preserve">Un análisis de </w:t>
      </w:r>
      <w:r>
        <w:rPr>
          <w:b/>
        </w:rPr>
        <w:t>viabilidad</w:t>
      </w:r>
      <w:r>
        <w:t xml:space="preserve"> técnica y cronológica que garantice la ejecución de las actuaciones en los términos propuestos.</w:t>
      </w:r>
    </w:p>
    <w:p w14:paraId="11B85048" w14:textId="77777777" w:rsidR="003C75ED" w:rsidRDefault="00000000">
      <w:pPr>
        <w:spacing w:after="0" w:line="259" w:lineRule="auto"/>
        <w:ind w:left="355"/>
        <w:jc w:val="left"/>
      </w:pPr>
      <w:r>
        <w:rPr>
          <w:rFonts w:ascii="Calibri" w:eastAsia="Calibri" w:hAnsi="Calibri" w:cs="Calibri"/>
        </w:rPr>
        <w:t>-</w:t>
      </w:r>
    </w:p>
    <w:p w14:paraId="66EC8CF5" w14:textId="77777777" w:rsidR="003C75ED" w:rsidRDefault="00000000">
      <w:pPr>
        <w:spacing w:after="264"/>
        <w:ind w:left="-5" w:right="2"/>
      </w:pPr>
      <w:r>
        <w:t xml:space="preserve">La denegación de la modificación facultará al órgano concedente a exigir el cumplimiento de la memoria técnica original. El incumplimiento de las condiciones iniciales o la falta de aceptación de la resolución denegatoria darán lugar al inicio del procedimiento de </w:t>
      </w:r>
      <w:r>
        <w:rPr>
          <w:b/>
        </w:rPr>
        <w:t>reintegro total o parcial</w:t>
      </w:r>
      <w:r>
        <w:t xml:space="preserve"> de las cantidades percibidas, incrementadas con el interés de demora legalmente establecido.</w:t>
      </w:r>
    </w:p>
    <w:p w14:paraId="1BE872B1" w14:textId="77777777" w:rsidR="003C75ED" w:rsidRDefault="00000000">
      <w:pPr>
        <w:numPr>
          <w:ilvl w:val="0"/>
          <w:numId w:val="6"/>
        </w:numPr>
        <w:spacing w:after="8" w:line="253" w:lineRule="auto"/>
        <w:ind w:right="2822" w:hanging="426"/>
        <w:jc w:val="left"/>
      </w:pPr>
      <w:r>
        <w:rPr>
          <w:b/>
          <w:u w:val="single" w:color="000000"/>
        </w:rPr>
        <w:t>Gastos subvencionables.</w:t>
      </w:r>
    </w:p>
    <w:p w14:paraId="3F84A20E" w14:textId="77777777" w:rsidR="003C75ED" w:rsidRDefault="00000000">
      <w:pPr>
        <w:spacing w:after="224"/>
        <w:ind w:left="-5" w:right="2"/>
      </w:pPr>
      <w:r>
        <w:lastRenderedPageBreak/>
        <w:t>La financiación concedida irá destinada a sufragar los gastos  que, de manera indubitada, respondan a la naturaleza del objeto y finalidad descritos en el punto</w:t>
      </w:r>
      <w:r>
        <w:rPr>
          <w:b/>
        </w:rPr>
        <w:t xml:space="preserve"> </w:t>
      </w:r>
      <w:r>
        <w:rPr>
          <w:b/>
          <w:u w:val="single" w:color="000000"/>
        </w:rPr>
        <w:t>4.- Objeto de la</w:t>
      </w:r>
      <w:r>
        <w:rPr>
          <w:b/>
        </w:rPr>
        <w:t xml:space="preserve"> </w:t>
      </w:r>
      <w:r>
        <w:rPr>
          <w:b/>
          <w:u w:val="single" w:color="000000"/>
        </w:rPr>
        <w:t>subvención</w:t>
      </w:r>
      <w:r>
        <w:t xml:space="preserve">, resulten estrictamente necesarios y se realicen dentro del plazo de ejecución, que además, en todo caso  se imputaran en los mismos términos consignadas en la solicitud de la subvención, memoria del proyecto  y plan de financiación. </w:t>
      </w:r>
    </w:p>
    <w:p w14:paraId="5E49BDF0" w14:textId="77777777" w:rsidR="003C75ED" w:rsidRDefault="00000000">
      <w:pPr>
        <w:ind w:left="-5"/>
      </w:pPr>
      <w:r>
        <w:rPr>
          <w:b/>
        </w:rPr>
        <w:t>Gastos de personal</w:t>
      </w:r>
    </w:p>
    <w:p w14:paraId="4E088BA2" w14:textId="77777777" w:rsidR="003C75ED" w:rsidRDefault="00000000">
      <w:pPr>
        <w:ind w:left="-5" w:right="2"/>
      </w:pPr>
      <w:r>
        <w:t>Los gastos de personal se considerarán subvencionables en la parte correspondiente a la dedicación efectiva que se emplee en la ejecución de cada proyecto, haciéndose constar en la solicitud de subvención las horas a imputar al personal de cada proyecto.</w:t>
      </w:r>
    </w:p>
    <w:p w14:paraId="38E1B1D3" w14:textId="77777777" w:rsidR="003C75ED" w:rsidRDefault="00000000">
      <w:pPr>
        <w:spacing w:after="243"/>
        <w:ind w:left="-5" w:right="2"/>
      </w:pPr>
      <w:r>
        <w:t xml:space="preserve">Cuando la subvención a conceder  sufragué gastos de personal que de manera indubitada respondan a la naturaleza de la actividad subvencionada y, este personal contratado o a contratar, a su vez, son </w:t>
      </w:r>
      <w:r>
        <w:rPr>
          <w:b/>
          <w:i/>
        </w:rPr>
        <w:t>cargos de una asociación o fundación</w:t>
      </w:r>
      <w:r>
        <w:t xml:space="preserve"> beneficiaria,  y/o </w:t>
      </w:r>
      <w:r>
        <w:rPr>
          <w:b/>
          <w:i/>
        </w:rPr>
        <w:t>personas vinculada</w:t>
      </w:r>
      <w:r>
        <w:t xml:space="preserve">  a ellos,  su contratación   debe cumplir los siguientes requisitos:</w:t>
      </w:r>
    </w:p>
    <w:p w14:paraId="456FBBAD" w14:textId="77777777" w:rsidR="003C75ED" w:rsidRDefault="00000000">
      <w:pPr>
        <w:numPr>
          <w:ilvl w:val="0"/>
          <w:numId w:val="9"/>
        </w:numPr>
        <w:ind w:right="2" w:hanging="349"/>
      </w:pPr>
      <w:r>
        <w:t>Debe solicitar autorización de la contratación o gasto  a la entidad concedente de la subvención.</w:t>
      </w:r>
    </w:p>
    <w:p w14:paraId="6A7FB562" w14:textId="77777777" w:rsidR="003C75ED" w:rsidRDefault="00000000">
      <w:pPr>
        <w:numPr>
          <w:ilvl w:val="0"/>
          <w:numId w:val="9"/>
        </w:numPr>
        <w:ind w:right="2" w:hanging="349"/>
      </w:pPr>
      <w:r>
        <w:t>Presentar informe que justifique la contratación.</w:t>
      </w:r>
    </w:p>
    <w:p w14:paraId="405E7320" w14:textId="77777777" w:rsidR="003C75ED" w:rsidRDefault="00000000">
      <w:pPr>
        <w:spacing w:after="0" w:line="259" w:lineRule="auto"/>
        <w:ind w:left="355"/>
        <w:jc w:val="left"/>
      </w:pPr>
      <w:r>
        <w:rPr>
          <w:rFonts w:ascii="Calibri" w:eastAsia="Calibri" w:hAnsi="Calibri" w:cs="Calibri"/>
        </w:rPr>
        <w:t>-</w:t>
      </w:r>
    </w:p>
    <w:p w14:paraId="02737C81" w14:textId="77777777" w:rsidR="003C75ED" w:rsidRDefault="00000000">
      <w:pPr>
        <w:ind w:left="-5" w:right="2"/>
      </w:pPr>
      <w:r>
        <w:t>Los gastos de personal incluyen el salario bruto del trabajador (sueldo neto, seguridad social trabajador, IRPF), la seguridad social de la empresa (excepto las indemnizaciones por despido y jubilación), dietas y kilometraje (incluidos en la nómina). Los gastos de personal se consideran subvencionables en la parte correspondiente a la dedicación efectiva que se emplee en la ejecución del proyecto, haciéndose constar en la memoria de la solicitud el número de  horas de personal a imputar al proyecto.</w:t>
      </w:r>
    </w:p>
    <w:p w14:paraId="237C073B" w14:textId="77777777" w:rsidR="003C75ED" w:rsidRDefault="003C75ED">
      <w:pPr>
        <w:sectPr w:rsidR="003C75ED">
          <w:footerReference w:type="even" r:id="rId10"/>
          <w:footerReference w:type="default" r:id="rId11"/>
          <w:footerReference w:type="first" r:id="rId12"/>
          <w:pgSz w:w="11906" w:h="16838"/>
          <w:pgMar w:top="69" w:right="1131" w:bottom="2007" w:left="1134" w:header="720" w:footer="519" w:gutter="0"/>
          <w:cols w:space="720"/>
        </w:sectPr>
      </w:pPr>
    </w:p>
    <w:p w14:paraId="682E15E9" w14:textId="77777777" w:rsidR="003C75ED" w:rsidRDefault="00000000">
      <w:pPr>
        <w:spacing w:after="224"/>
        <w:ind w:left="-5" w:right="2"/>
      </w:pPr>
      <w:r>
        <w:rPr>
          <w:b/>
        </w:rPr>
        <w:lastRenderedPageBreak/>
        <w:t>Los gastos relativos al personal administrativo</w:t>
      </w:r>
      <w:r>
        <w:t xml:space="preserve"> deberán ser proporcionales a la dedicación efectiva del mismo al proyecto, </w:t>
      </w:r>
      <w:r>
        <w:rPr>
          <w:b/>
        </w:rPr>
        <w:t>sin que supere el 10 por 100 del importe total de su coste</w:t>
      </w:r>
      <w:r>
        <w:t>. Este mismo límite se aplicará en el supuesto que las tareas administrativas se realicen a través de un servicio profesional contratado. Se considerará personal administrativo aquel que no realice actividades directamente relacionadas con el proyecto (auxiliar administrativo, administrativo, gerente, coordinador o similares).</w:t>
      </w:r>
    </w:p>
    <w:p w14:paraId="4B0B7452" w14:textId="77777777" w:rsidR="003C75ED" w:rsidRDefault="00000000">
      <w:pPr>
        <w:spacing w:after="224"/>
        <w:ind w:left="-5" w:right="2"/>
      </w:pPr>
      <w:r>
        <w:t>Respecto a las indemnizaciones por finalización de contrato, despido, jubilaciones serán subvencionables únicamente en la parte proporcional que se corresponda con el periodo de ejecución de la actividad subvencionada y con la jornada laboral dedicada al proyecto.</w:t>
      </w:r>
    </w:p>
    <w:p w14:paraId="117A3E1E" w14:textId="77777777" w:rsidR="003C75ED" w:rsidRDefault="00000000">
      <w:pPr>
        <w:ind w:left="-5"/>
      </w:pPr>
      <w:r>
        <w:rPr>
          <w:b/>
        </w:rPr>
        <w:t>Gastos de actividad y mantenimiento.</w:t>
      </w:r>
    </w:p>
    <w:p w14:paraId="19ADAD96" w14:textId="77777777" w:rsidR="003C75ED" w:rsidRDefault="00000000">
      <w:pPr>
        <w:ind w:left="-5" w:right="2"/>
      </w:pPr>
      <w:r>
        <w:t xml:space="preserve">Los gastos de actividades y mantenimiento deberán reunir las siguientes características: ser bienes fungibles y no ser susceptibles de ser inventariable.  </w:t>
      </w:r>
    </w:p>
    <w:p w14:paraId="36E91F2C" w14:textId="77777777" w:rsidR="003C75ED" w:rsidRDefault="00000000">
      <w:pPr>
        <w:spacing w:after="224"/>
        <w:ind w:left="-5" w:right="2"/>
      </w:pPr>
      <w:r>
        <w:t>Los gastos de actividades comprenderán todos los gastos relacionados directamente con el cumplimiento de los objetivos y la ejecución de las actividades del proyecto subvencionado (incluirán gastos como material no inventariables para la ejecución de talleres, charlas o jornadas; alquiler de material audiovisual, informático, mesas, sillas; transporte; catering; publicidad del proyecto).</w:t>
      </w:r>
    </w:p>
    <w:p w14:paraId="285D9FFF" w14:textId="77777777" w:rsidR="003C75ED" w:rsidRDefault="00000000">
      <w:pPr>
        <w:spacing w:after="227"/>
        <w:ind w:left="-5" w:right="2"/>
      </w:pPr>
      <w:r>
        <w:t>Los gastos para la realización de actividades son subvencionables en su importe total.</w:t>
      </w:r>
    </w:p>
    <w:p w14:paraId="2ACFB847" w14:textId="77777777" w:rsidR="003C75ED" w:rsidRDefault="00000000">
      <w:pPr>
        <w:spacing w:after="224"/>
        <w:ind w:left="-5" w:right="2"/>
      </w:pPr>
      <w:r>
        <w:t>Los gastos de mantenimiento incluirán gastos como agua, luz, limpieza,  alquiler, mantenimiento del inmueble, mantenimiento de ascensores teléfono y/o internet, material fungible e informático no inventariable, servicios de mantenimiento informático, combustible, mantenimiento, tasas e impuestos de  vehículo, primas de seguro, asesorías, gestorías, gastos de correspondencia, servicios de seguridad y extinción de incendios.</w:t>
      </w:r>
    </w:p>
    <w:p w14:paraId="7DDD4FEF" w14:textId="77777777" w:rsidR="003C75ED" w:rsidRDefault="00000000">
      <w:pPr>
        <w:spacing w:after="224"/>
        <w:ind w:left="-5"/>
      </w:pPr>
      <w:r>
        <w:rPr>
          <w:b/>
        </w:rPr>
        <w:t>Los gastos de mantenimiento</w:t>
      </w:r>
      <w:r>
        <w:t xml:space="preserve"> deberán ser proporcionales a la dedicación efectiva del mismo al proyecto, </w:t>
      </w:r>
      <w:r>
        <w:rPr>
          <w:b/>
        </w:rPr>
        <w:t>sin que supere el 10 por 100 del importe de su coste total</w:t>
      </w:r>
      <w:r>
        <w:t>.</w:t>
      </w:r>
    </w:p>
    <w:p w14:paraId="2E50835B" w14:textId="77777777" w:rsidR="003C75ED" w:rsidRDefault="00000000">
      <w:pPr>
        <w:spacing w:after="224"/>
        <w:ind w:left="-5" w:right="2"/>
      </w:pPr>
      <w:r>
        <w:t>En un contrato de arrendamiento financiero serán subvencionables los pagos abonados por el arrendatario al arrendador siempre y cuando el contrato de arrendamiento no recoja el compromiso expreso de ejercitar el derecho de opción de compra en tiempo y forma. No serán subvencionables otros costes ligados al contrato de arrendamiento financiero, específicamente el ejercicio de la opción de compra, así como los impuestos indirectos recuperables.</w:t>
      </w:r>
    </w:p>
    <w:p w14:paraId="61CBF387" w14:textId="77777777" w:rsidR="003C75ED" w:rsidRDefault="00000000">
      <w:pPr>
        <w:spacing w:after="224"/>
        <w:ind w:left="-5" w:right="2"/>
      </w:pPr>
      <w:r>
        <w:t>En todo caso, es requisito que entre el gasto realizado por el entidad beneficiaria y la actividad objeto de la subvención, exista una relación que posibilite aseverar sin ningún género de duda que el gasto se ha contraído en el marco de las actuaciones financiadas con fondos públicos, es decir, el gasto ha de estar en relación con el cumplimiento de la finalidad o la realización de la actividad subvencionada.</w:t>
      </w:r>
    </w:p>
    <w:p w14:paraId="684A6818" w14:textId="77777777" w:rsidR="003C75ED" w:rsidRDefault="00000000">
      <w:pPr>
        <w:spacing w:after="224"/>
        <w:ind w:left="-5" w:right="2"/>
      </w:pPr>
      <w:r>
        <w:rPr>
          <w:b/>
        </w:rPr>
        <w:t>En la cuenta justificativa con informe de auditor</w:t>
      </w:r>
      <w:r>
        <w:t>, los gastos derivados del informe serán subvencionables en un 100 %, siempre y cuando sea efectivamente pagado con anterioridad a la finalización del periodo de justificación. La fecha de emisión de la correspondiente factura podrá corresponder al año siguiente al de la realización de la actividad subvencionada.</w:t>
      </w:r>
    </w:p>
    <w:p w14:paraId="098849B2" w14:textId="77777777" w:rsidR="003C75ED" w:rsidRDefault="00000000">
      <w:pPr>
        <w:spacing w:after="224"/>
        <w:ind w:left="-5" w:right="2"/>
      </w:pPr>
      <w:r>
        <w:t xml:space="preserve">Serán también subvencionables los gastos financieros causados por el retraso en el pago de la subvención, cuando el origen de los mismos sean los intereses y otros gastos bancarios producidos por el uso de una póliza de crédito, anticipo bancario o préstamo, para hacer frente a los gastos subvencionables previstos y autorizados por el órgano concedente de acuerdo con el plan de financiación presentado por el entidad beneficiaria. A efectos, se entiende por retraso el pago que se formalice con posterioridad al </w:t>
      </w:r>
      <w:r>
        <w:rPr>
          <w:u w:val="single" w:color="000000"/>
        </w:rPr>
        <w:t>31 de enero del año en curso.</w:t>
      </w:r>
    </w:p>
    <w:p w14:paraId="4C7FF77F" w14:textId="77777777" w:rsidR="003C75ED" w:rsidRDefault="00000000">
      <w:pPr>
        <w:spacing w:after="264"/>
        <w:ind w:left="-5" w:right="2"/>
      </w:pPr>
      <w:r>
        <w:lastRenderedPageBreak/>
        <w:t xml:space="preserve">Es relevante señalar que cuando el importe del gasto supere las cuantías establecidas en la </w:t>
      </w:r>
      <w:r>
        <w:rPr>
          <w:b/>
        </w:rPr>
        <w:t>Ley 9/2017, de Contratos del Sector Público (LCSP</w:t>
      </w:r>
      <w:r>
        <w:t>), esto es</w:t>
      </w:r>
      <w:r>
        <w:rPr>
          <w:b/>
        </w:rPr>
        <w:t xml:space="preserve">, </w:t>
      </w:r>
      <w:r>
        <w:t>en contratos de suministro o servicios (contratos menores),</w:t>
      </w:r>
      <w:r>
        <w:rPr>
          <w:b/>
        </w:rPr>
        <w:t xml:space="preserve"> </w:t>
      </w:r>
      <w:r>
        <w:t xml:space="preserve">cuando el importe supere la cuantía de </w:t>
      </w:r>
      <w:r>
        <w:rPr>
          <w:b/>
        </w:rPr>
        <w:t xml:space="preserve">14.999,99 € (sin IGIC),  </w:t>
      </w:r>
      <w:r>
        <w:t xml:space="preserve">la entidad beneficiaria deberá solicitar como mínimo </w:t>
      </w:r>
      <w:r>
        <w:rPr>
          <w:b/>
        </w:rPr>
        <w:t>tres ofertas de diferentes proveedores</w:t>
      </w:r>
      <w:r>
        <w:t xml:space="preserve"> con carácter previo al compromiso del gasto, salvo que por las especiales características del bien no existan suficientes entidades en el mercado. Dichas ofertas han de aportarse en la justificación de la subvención, debiendo acreditarse la elección de la oferta cuando ésta no recaiga en la que fuera económicamente más ventajosa</w:t>
      </w:r>
      <w:r>
        <w:rPr>
          <w:b/>
        </w:rPr>
        <w:t xml:space="preserve"> </w:t>
      </w:r>
    </w:p>
    <w:p w14:paraId="6446A810" w14:textId="77777777" w:rsidR="003C75ED" w:rsidRDefault="00000000">
      <w:pPr>
        <w:spacing w:after="224"/>
        <w:ind w:left="-5"/>
      </w:pPr>
      <w:r>
        <w:rPr>
          <w:b/>
        </w:rPr>
        <w:t xml:space="preserve">Los conceptos de gastos que integran el plan de financiación de la actuación objeto de subvención (personal, actividades y mantenimiento) podrán compensarse entre sí, a efectos de su justificación, con un límite del 20% del importe subvencionado del programa, sin que en ningún caso dicha compensación conlleve una alteración del coste total solicitado. </w:t>
      </w:r>
    </w:p>
    <w:p w14:paraId="05AA615B" w14:textId="77777777" w:rsidR="003C75ED" w:rsidRDefault="00000000">
      <w:pPr>
        <w:spacing w:after="224"/>
        <w:ind w:left="-5" w:right="2"/>
      </w:pPr>
      <w:r>
        <w:t>Asimismo serán subvencionables los gastos  derivados de las medidas de difusión  de la financiación por parte del Excmo. Cabildo Insular de La Palma, de acuerdo con su Manual de Identidad Corporativa vigente. Estas medidas de difusión deberán ser adecuadas al objeto subvencionado, tanto en su forma como en su duración, pudiendo consistir en la inclusión de la imagen institucional de la entidad concedente, así como leyendas relativas a la financiación pública en cartelería, placas conmemorativas, materiales impresos, medios electrónicos o audiovisuales, o bien en menciones realizadas en medios de comunicación.</w:t>
      </w:r>
    </w:p>
    <w:p w14:paraId="746596FA" w14:textId="77777777" w:rsidR="003C75ED" w:rsidRDefault="00000000">
      <w:pPr>
        <w:spacing w:after="264"/>
        <w:ind w:left="-5"/>
        <w:jc w:val="left"/>
      </w:pPr>
      <w:r>
        <w:rPr>
          <w:u w:val="single" w:color="000000"/>
        </w:rPr>
        <w:t xml:space="preserve">Se  considerará gasto realizado el que haya sido </w:t>
      </w:r>
      <w:r>
        <w:rPr>
          <w:b/>
          <w:u w:val="single" w:color="000000"/>
        </w:rPr>
        <w:t>efectivamente pagado</w:t>
      </w:r>
      <w:r>
        <w:rPr>
          <w:u w:val="single" w:color="000000"/>
        </w:rPr>
        <w:t xml:space="preserve"> con anterioridad a la</w:t>
      </w:r>
      <w:r>
        <w:t xml:space="preserve"> </w:t>
      </w:r>
      <w:r>
        <w:rPr>
          <w:u w:val="single" w:color="000000"/>
        </w:rPr>
        <w:t>finalización del plazo de justificación.</w:t>
      </w:r>
    </w:p>
    <w:p w14:paraId="785DFA7D" w14:textId="77777777" w:rsidR="003C75ED" w:rsidRDefault="00000000">
      <w:pPr>
        <w:tabs>
          <w:tab w:val="center" w:pos="1948"/>
        </w:tabs>
        <w:spacing w:after="8" w:line="253" w:lineRule="auto"/>
        <w:ind w:left="-15" w:firstLine="0"/>
        <w:jc w:val="left"/>
      </w:pPr>
      <w:r>
        <w:rPr>
          <w:b/>
        </w:rPr>
        <w:t>9.</w:t>
      </w:r>
      <w:r>
        <w:rPr>
          <w:b/>
        </w:rPr>
        <w:tab/>
      </w:r>
      <w:r>
        <w:rPr>
          <w:b/>
          <w:u w:val="single" w:color="000000"/>
        </w:rPr>
        <w:t>Gastos NO subvencionables.</w:t>
      </w:r>
      <w:r>
        <w:t xml:space="preserve"> </w:t>
      </w:r>
    </w:p>
    <w:p w14:paraId="485F8F69" w14:textId="77777777" w:rsidR="003C75ED" w:rsidRDefault="00000000">
      <w:pPr>
        <w:spacing w:after="224"/>
        <w:ind w:left="-5" w:right="2"/>
      </w:pPr>
      <w:r>
        <w:t>No serán gastos subvencionables los gastos relacionados con celebraciones o desplazamientos del personal de la propia entidad o sus asociados/as que no tengan que ver directamente con el objeto del proyecto subvencionado. Los gastos de dietas y kilometraje que se le abonen al trabajador/a deberán incluirse en su nómina.</w:t>
      </w:r>
    </w:p>
    <w:p w14:paraId="150D8EAE" w14:textId="77777777" w:rsidR="003C75ED" w:rsidRDefault="00000000">
      <w:pPr>
        <w:spacing w:after="244"/>
        <w:ind w:left="-5" w:right="2"/>
      </w:pPr>
      <w:r>
        <w:t>En ningún caso serán gastos subvencionables: los intereses deudores de las cuentas bancarias, los intereses, recargos y sanciones administrativas y penales, los gastos de procedimientos judiciales y las gratificaciones personales de carácter extraordinario.</w:t>
      </w:r>
    </w:p>
    <w:p w14:paraId="44277364" w14:textId="77777777" w:rsidR="003C75ED" w:rsidRDefault="00000000">
      <w:pPr>
        <w:spacing w:after="244"/>
        <w:ind w:left="-5" w:right="2"/>
      </w:pPr>
      <w:r>
        <w:t>En ningún caso se consideran gastos subvencionables los impuestos indirectos cuando sean susceptibles de recuperación o compensación, ni los impuestos personales sobre la renta.</w:t>
      </w:r>
    </w:p>
    <w:p w14:paraId="3882966D" w14:textId="77777777" w:rsidR="003C75ED" w:rsidRDefault="00000000">
      <w:pPr>
        <w:spacing w:after="244"/>
        <w:ind w:left="-5" w:right="2"/>
      </w:pPr>
      <w:r>
        <w:t>No serán subvencionables otros costes ligados al contrato de arrendamiento financiero que lo previsto en el apartado de Gastos Subvencionables, específicamente, el ejercicio de la opción de compra, el margen del arrendador, seguros, intereses de costes de refinanciación, así como los impuestos indirectos recuperables.</w:t>
      </w:r>
    </w:p>
    <w:p w14:paraId="04D197F0" w14:textId="77777777" w:rsidR="003C75ED" w:rsidRDefault="00000000">
      <w:pPr>
        <w:ind w:left="-5" w:right="2"/>
      </w:pPr>
      <w:r>
        <w:rPr>
          <w:b/>
        </w:rPr>
        <w:t>No</w:t>
      </w:r>
      <w:r>
        <w:t xml:space="preserve"> se considerarán como gastos subvencionables aquellos gastos que se realicen con   personas o entidades vinculadas con las entidades beneficiarias.</w:t>
      </w:r>
    </w:p>
    <w:p w14:paraId="77BE7879" w14:textId="77777777" w:rsidR="003C75ED" w:rsidRDefault="00000000">
      <w:pPr>
        <w:numPr>
          <w:ilvl w:val="0"/>
          <w:numId w:val="10"/>
        </w:numPr>
        <w:spacing w:after="8" w:line="253" w:lineRule="auto"/>
        <w:ind w:right="2822" w:hanging="426"/>
        <w:jc w:val="left"/>
      </w:pPr>
      <w:r>
        <w:rPr>
          <w:b/>
          <w:u w:val="single" w:color="000000"/>
        </w:rPr>
        <w:t>Resolución de la subvención.</w:t>
      </w:r>
    </w:p>
    <w:p w14:paraId="6120B330" w14:textId="77777777" w:rsidR="003C75ED" w:rsidRDefault="00000000">
      <w:pPr>
        <w:spacing w:after="242"/>
        <w:ind w:left="-5" w:right="2"/>
      </w:pPr>
      <w:r>
        <w:t>La presente subvención podrá resolverse por las siguientes causas:</w:t>
      </w:r>
    </w:p>
    <w:p w14:paraId="3E8734BE" w14:textId="77777777" w:rsidR="003C75ED" w:rsidRDefault="00000000">
      <w:pPr>
        <w:ind w:left="730" w:right="2"/>
      </w:pPr>
      <w:r>
        <w:t>Mutuo acuerdo.</w:t>
      </w:r>
    </w:p>
    <w:p w14:paraId="63FF43F9" w14:textId="77777777" w:rsidR="003C75ED" w:rsidRDefault="00000000">
      <w:pPr>
        <w:ind w:left="730" w:right="2"/>
      </w:pPr>
      <w:r>
        <w:t>Incumplimiento acreditado por una de las partes de cualquiera de las condiciones.</w:t>
      </w:r>
    </w:p>
    <w:p w14:paraId="52DF9753" w14:textId="77777777" w:rsidR="003C75ED" w:rsidRDefault="00000000">
      <w:pPr>
        <w:ind w:left="730" w:right="2"/>
      </w:pPr>
      <w:r>
        <w:t>La falta o merma de calidad de los servicios.</w:t>
      </w:r>
    </w:p>
    <w:p w14:paraId="66BD2C42" w14:textId="77777777" w:rsidR="003C75ED" w:rsidRDefault="00000000">
      <w:pPr>
        <w:spacing w:after="264"/>
        <w:ind w:left="730" w:right="2"/>
      </w:pPr>
      <w:r>
        <w:t>La obstaculización para la comprobación, vigilancia y requerimiento por parte de los servicios correspondientes del Excmo. Cabildo Insular de La Palma. Por cualquiera de las causas previstas legalmente.</w:t>
      </w:r>
    </w:p>
    <w:p w14:paraId="0257C968" w14:textId="77777777" w:rsidR="003C75ED" w:rsidRDefault="00000000">
      <w:pPr>
        <w:numPr>
          <w:ilvl w:val="0"/>
          <w:numId w:val="10"/>
        </w:numPr>
        <w:spacing w:after="8" w:line="253" w:lineRule="auto"/>
        <w:ind w:right="2822" w:hanging="426"/>
        <w:jc w:val="left"/>
      </w:pPr>
      <w:r>
        <w:rPr>
          <w:b/>
          <w:u w:val="single" w:color="000000"/>
        </w:rPr>
        <w:lastRenderedPageBreak/>
        <w:t>Plazo de justificación de los gastos.</w:t>
      </w:r>
    </w:p>
    <w:p w14:paraId="7CD63DB2" w14:textId="77777777" w:rsidR="003C75ED" w:rsidRDefault="00000000">
      <w:pPr>
        <w:spacing w:after="144"/>
        <w:ind w:left="-5" w:right="2"/>
      </w:pPr>
      <w:r>
        <w:t xml:space="preserve">La entidad beneficiaria, tendrá </w:t>
      </w:r>
      <w:r>
        <w:rPr>
          <w:b/>
        </w:rPr>
        <w:t>de plazo hasta el 01 de marzo de 2027</w:t>
      </w:r>
      <w:r>
        <w:t xml:space="preserve"> (incluido) para presentar la justificación de la consecución de los objetivos previstos, la realización de la actividad y el cumplimiento de la finalidad para la que fue concedida la subvención, y todo ello de conformidad con lo establecido en la solicitud y en la memoria explicativa del proyecto, presentada por Registro electrónico.</w:t>
      </w:r>
    </w:p>
    <w:p w14:paraId="4209C83B" w14:textId="77777777" w:rsidR="003C75ED" w:rsidRDefault="00000000">
      <w:pPr>
        <w:spacing w:after="315"/>
        <w:ind w:left="-5" w:right="2"/>
      </w:pPr>
      <w:r>
        <w:t xml:space="preserve">La ampliación del plazo de justificación podrá solicitarse como máximo hasta 15 días antes de que finalice el plazo para justificar. El plazo máximo para justificar no se podrá ampliar más de 1 mes del plazo inicial, es decir, </w:t>
      </w:r>
      <w:r>
        <w:rPr>
          <w:b/>
        </w:rPr>
        <w:t>como máximo el 1 de abril de 2027</w:t>
      </w:r>
      <w:r>
        <w:t xml:space="preserve">. </w:t>
      </w:r>
    </w:p>
    <w:p w14:paraId="0C5365DD" w14:textId="77777777" w:rsidR="003C75ED" w:rsidRDefault="00000000">
      <w:pPr>
        <w:spacing w:after="574"/>
        <w:ind w:left="-5" w:right="2"/>
      </w:pPr>
      <w:r>
        <w:t>Transcurrido el plazo de justificación sin haberse presentado la misma ante la Consejería de Acción Social, Igualdad, Diversidad, Vivienda y Salud, órgano responsable de la tramitación y seguimiento del expediente, se le requerirá para que lo realice, en el plazo improrrogable de quince días siguientes a la notificación de dicho requerimiento. La falta de presentación de la misma llevará consigo la exigencia del reintegro y demás responsabilidades establecidas en la LGS y el Reglamento que la desarrolla. La presentación de la justificación en este plazo adicional no eximirá al beneficiario de las sanciones que correspondan, conforme dispone el art. 70.3 del RD 887/2006 de 21 de julio por el que se aprueba el Reglamento de la Ley de Subvenciones.</w:t>
      </w:r>
    </w:p>
    <w:p w14:paraId="76778E5F" w14:textId="77777777" w:rsidR="003C75ED" w:rsidRDefault="00000000">
      <w:pPr>
        <w:spacing w:after="8" w:line="253" w:lineRule="auto"/>
        <w:ind w:left="-5" w:right="2822"/>
        <w:jc w:val="left"/>
      </w:pPr>
      <w:r>
        <w:rPr>
          <w:b/>
        </w:rPr>
        <w:t xml:space="preserve">11. </w:t>
      </w:r>
      <w:r>
        <w:rPr>
          <w:b/>
          <w:u w:val="single" w:color="000000"/>
        </w:rPr>
        <w:t>Forma de justificación de los gastos.</w:t>
      </w:r>
    </w:p>
    <w:p w14:paraId="639DD077" w14:textId="77777777" w:rsidR="003C75ED" w:rsidRDefault="00000000">
      <w:pPr>
        <w:spacing w:after="244"/>
        <w:ind w:left="-5" w:right="2"/>
      </w:pPr>
      <w:r>
        <w:t xml:space="preserve">La forma de justificación que utilizará el órgano concedente para la comprobación de los justificantes oportunos, revestirá la </w:t>
      </w:r>
      <w:r>
        <w:rPr>
          <w:b/>
        </w:rPr>
        <w:t xml:space="preserve"> </w:t>
      </w:r>
      <w:r>
        <w:t xml:space="preserve">modalidad de </w:t>
      </w:r>
      <w:r>
        <w:rPr>
          <w:b/>
          <w:u w:val="single" w:color="000000"/>
        </w:rPr>
        <w:t>cuenta justificativa con aportación de</w:t>
      </w:r>
      <w:r>
        <w:rPr>
          <w:b/>
        </w:rPr>
        <w:t xml:space="preserve"> </w:t>
      </w:r>
      <w:r>
        <w:rPr>
          <w:b/>
          <w:u w:val="single" w:color="000000"/>
        </w:rPr>
        <w:t>informe de auditor</w:t>
      </w:r>
      <w:r>
        <w:t>, regulada en el art. 74 del Real Decreto 887/2006, de 21 de julio, por el que se aprueba el Reglamento de la LGS. Asimismo, el gasto derivado de la revisión de la cuenta justificativa tiene la consideración de gasto subvencionable en su totalidad (100% del coste de la auditoría):</w:t>
      </w:r>
    </w:p>
    <w:p w14:paraId="38534C1C" w14:textId="77777777" w:rsidR="003C75ED" w:rsidRDefault="00000000">
      <w:pPr>
        <w:spacing w:after="147"/>
        <w:ind w:left="-5" w:right="2"/>
      </w:pPr>
      <w:r>
        <w:rPr>
          <w:b/>
        </w:rPr>
        <w:t xml:space="preserve">El </w:t>
      </w:r>
      <w:r>
        <w:rPr>
          <w:b/>
          <w:u w:val="single" w:color="000000"/>
        </w:rPr>
        <w:t>informe de auditor</w:t>
      </w:r>
      <w:r>
        <w:rPr>
          <w:b/>
        </w:rPr>
        <w:t>,</w:t>
      </w:r>
      <w:r>
        <w:t xml:space="preserve"> contendrá los siguientes extremos:</w:t>
      </w:r>
    </w:p>
    <w:p w14:paraId="6E9B90B5" w14:textId="77777777" w:rsidR="003C75ED" w:rsidRDefault="00000000">
      <w:pPr>
        <w:numPr>
          <w:ilvl w:val="0"/>
          <w:numId w:val="11"/>
        </w:numPr>
        <w:ind w:right="2" w:hanging="245"/>
      </w:pPr>
      <w:r>
        <w:t>Identificación del/de la beneficiario/a y de quien haya designado al auditor/a.</w:t>
      </w:r>
    </w:p>
    <w:p w14:paraId="610B54FB" w14:textId="77777777" w:rsidR="003C75ED" w:rsidRDefault="00000000">
      <w:pPr>
        <w:numPr>
          <w:ilvl w:val="0"/>
          <w:numId w:val="11"/>
        </w:numPr>
        <w:ind w:right="2" w:hanging="245"/>
      </w:pPr>
      <w:r>
        <w:t>Identificación del Servicio Administrativo de Acción Social, Igualdad, Diversidad, Vivienda y Salud del Cabildo de La Palma como órgano gestor de la subvención.</w:t>
      </w:r>
    </w:p>
    <w:p w14:paraId="0AC80A50" w14:textId="77777777" w:rsidR="003C75ED" w:rsidRDefault="00000000">
      <w:pPr>
        <w:numPr>
          <w:ilvl w:val="0"/>
          <w:numId w:val="11"/>
        </w:numPr>
        <w:ind w:right="2" w:hanging="245"/>
      </w:pPr>
      <w:r>
        <w:t>Identificación de la subvención percibida, mediante la indicación de la resolución de concesión y de las ulteriores resoluciones que modifiquen la anterior.</w:t>
      </w:r>
    </w:p>
    <w:p w14:paraId="37404C78" w14:textId="77777777" w:rsidR="003C75ED" w:rsidRDefault="00000000">
      <w:pPr>
        <w:numPr>
          <w:ilvl w:val="0"/>
          <w:numId w:val="11"/>
        </w:numPr>
        <w:ind w:right="2" w:hanging="245"/>
      </w:pPr>
      <w:r>
        <w:t>Identificación de la cuenta justificativa objeto de la revisión, que se acompañará como anexo al informe, informando de la responsabilidad de la Entidad beneficiaria de la subvención en su preparación y presentación.</w:t>
      </w:r>
    </w:p>
    <w:p w14:paraId="38C27448" w14:textId="77777777" w:rsidR="003C75ED" w:rsidRDefault="00000000">
      <w:pPr>
        <w:numPr>
          <w:ilvl w:val="0"/>
          <w:numId w:val="11"/>
        </w:numPr>
        <w:ind w:right="2" w:hanging="245"/>
      </w:pPr>
      <w:r>
        <w:t>Referencia a la aplicación de la normativa que regula la subvención.</w:t>
      </w:r>
    </w:p>
    <w:p w14:paraId="16F3BC16" w14:textId="77777777" w:rsidR="003C75ED" w:rsidRDefault="00000000">
      <w:pPr>
        <w:numPr>
          <w:ilvl w:val="0"/>
          <w:numId w:val="11"/>
        </w:numPr>
        <w:ind w:right="2" w:hanging="245"/>
      </w:pPr>
      <w:r>
        <w:t>Detalle de los procedimientos de revisión llevados a cabo por el/la auditor/a y el alcance de los mismos.</w:t>
      </w:r>
    </w:p>
    <w:p w14:paraId="1F8347E0" w14:textId="77777777" w:rsidR="003C75ED" w:rsidRDefault="00000000">
      <w:pPr>
        <w:numPr>
          <w:ilvl w:val="0"/>
          <w:numId w:val="11"/>
        </w:numPr>
        <w:ind w:right="2" w:hanging="245"/>
      </w:pPr>
      <w:r>
        <w:t>Mención sobre si el beneficiario facilitó cuanta información le solicitó el/la auditor/a para realizar su trabajo de revisión y, si no hubiese sido así, además, la información omitida.</w:t>
      </w:r>
    </w:p>
    <w:p w14:paraId="0A69127A" w14:textId="77777777" w:rsidR="003C75ED" w:rsidRDefault="00000000">
      <w:pPr>
        <w:numPr>
          <w:ilvl w:val="0"/>
          <w:numId w:val="11"/>
        </w:numPr>
        <w:ind w:right="2" w:hanging="245"/>
      </w:pPr>
      <w:r>
        <w:t>Detalle de las comprobaciones efectuadas, su alcance y su resultado, así como de todos aquellos hechos observados que pudieran suponer un incumplimiento por parte de la Entidad beneficiaria de la normativa aplicable o de las condiciones impuestas para la percepción de la subvención, debiendo proporcionar la información con el suficiente detalle y precisión para que el órgano gestor pueda concluir al respecto.</w:t>
      </w:r>
    </w:p>
    <w:p w14:paraId="7BF68B56" w14:textId="77777777" w:rsidR="003C75ED" w:rsidRDefault="00000000">
      <w:pPr>
        <w:numPr>
          <w:ilvl w:val="0"/>
          <w:numId w:val="11"/>
        </w:numPr>
        <w:ind w:right="2" w:hanging="245"/>
      </w:pPr>
      <w:r>
        <w:t>Mención a que los justificantes acreditativos de los gastos cumplen con la normativa aplicable.</w:t>
      </w:r>
    </w:p>
    <w:p w14:paraId="3C4C6B36" w14:textId="77777777" w:rsidR="003C75ED" w:rsidRDefault="00000000">
      <w:pPr>
        <w:numPr>
          <w:ilvl w:val="0"/>
          <w:numId w:val="11"/>
        </w:numPr>
        <w:ind w:right="2" w:hanging="245"/>
      </w:pPr>
      <w:r>
        <w:t>Referencia a los tres presupuestos que, en su caso, y en aplicación del artículo 31.3 de la Ley General de Subvenciones, deba haber solicitado la Entidad beneficiaria.</w:t>
      </w:r>
    </w:p>
    <w:p w14:paraId="5AB9D1F4" w14:textId="77777777" w:rsidR="003C75ED" w:rsidRDefault="00000000">
      <w:pPr>
        <w:numPr>
          <w:ilvl w:val="0"/>
          <w:numId w:val="11"/>
        </w:numPr>
        <w:ind w:right="2" w:hanging="245"/>
      </w:pPr>
      <w:r>
        <w:lastRenderedPageBreak/>
        <w:t xml:space="preserve">Indicación de que este trabajo de revisión no tiene la naturaleza de auditoría de cuentas ni se encuentra sometido a la Ley 22/2015, de Auditoría de Cuentas y que no se expresa una opinión de auditoría sobre la cuenta justificativa. </w:t>
      </w:r>
    </w:p>
    <w:p w14:paraId="25B86797" w14:textId="77777777" w:rsidR="003C75ED" w:rsidRDefault="00000000">
      <w:pPr>
        <w:numPr>
          <w:ilvl w:val="0"/>
          <w:numId w:val="11"/>
        </w:numPr>
        <w:spacing w:after="482"/>
        <w:ind w:right="2" w:hanging="245"/>
      </w:pPr>
      <w:r>
        <w:t>El informe deberá ser firmado por quien o quienes lo hubieran realizado, con indicación de la fecha de emisión.</w:t>
      </w:r>
    </w:p>
    <w:p w14:paraId="2E6ADF8D" w14:textId="77777777" w:rsidR="003C75ED" w:rsidRDefault="00000000">
      <w:pPr>
        <w:spacing w:after="9"/>
        <w:ind w:left="-5"/>
        <w:jc w:val="left"/>
      </w:pPr>
      <w:r>
        <w:rPr>
          <w:u w:val="single" w:color="000000"/>
        </w:rPr>
        <w:t>Requisitos   del informe de el/la auditor/a de cuentas:</w:t>
      </w:r>
    </w:p>
    <w:p w14:paraId="550EF9F1" w14:textId="77777777" w:rsidR="003C75ED" w:rsidRDefault="00000000">
      <w:pPr>
        <w:numPr>
          <w:ilvl w:val="0"/>
          <w:numId w:val="12"/>
        </w:numPr>
        <w:ind w:right="2" w:hanging="426"/>
      </w:pPr>
      <w:r>
        <w:t>Debe ser elaborado y suscrito por un/a auditor/a inscrito como ejerciente en el Registro Oficial de Auditores/as de Cuentas dependiente del Instituto de Contabilidad y Auditoría de Cuentas.</w:t>
      </w:r>
    </w:p>
    <w:p w14:paraId="3A976499" w14:textId="77777777" w:rsidR="003C75ED" w:rsidRDefault="00000000">
      <w:pPr>
        <w:numPr>
          <w:ilvl w:val="0"/>
          <w:numId w:val="12"/>
        </w:numPr>
        <w:spacing w:after="244"/>
        <w:ind w:right="2" w:hanging="426"/>
      </w:pPr>
      <w:r>
        <w:t>Para emitir el informe, el/la auditor/a deberá comprobar la adecuación de la cuenta justificativa de la subvención presentada por la Entidad beneficiaria, mediante la realización de los siguientes procedimientos:</w:t>
      </w:r>
    </w:p>
    <w:p w14:paraId="5CFB1773" w14:textId="77777777" w:rsidR="003C75ED" w:rsidRDefault="00000000">
      <w:pPr>
        <w:spacing w:after="9"/>
        <w:ind w:left="436"/>
        <w:jc w:val="left"/>
      </w:pPr>
      <w:r>
        <w:rPr>
          <w:u w:val="single" w:color="000000"/>
        </w:rPr>
        <w:t>2.1.-Procedimientos de carácter general:</w:t>
      </w:r>
    </w:p>
    <w:p w14:paraId="27BF76C3" w14:textId="77777777" w:rsidR="003C75ED" w:rsidRDefault="00000000">
      <w:pPr>
        <w:numPr>
          <w:ilvl w:val="1"/>
          <w:numId w:val="13"/>
        </w:numPr>
        <w:ind w:right="2" w:hanging="283"/>
      </w:pPr>
      <w:r>
        <w:t>Comprensión de las obligaciones impuestas a la Entidad beneficiaria. El/la auditor/a analizará la normativa reguladora de la subvención, así como la resolución de concesión y cuanta documentación establezca las obligaciones impuestas a la Entidad beneficiaria de la subvención y al/a auditor/a respecto a la revisión a realizar.</w:t>
      </w:r>
    </w:p>
    <w:p w14:paraId="773BE476" w14:textId="77777777" w:rsidR="003C75ED" w:rsidRDefault="00000000">
      <w:pPr>
        <w:numPr>
          <w:ilvl w:val="1"/>
          <w:numId w:val="13"/>
        </w:numPr>
        <w:spacing w:after="244"/>
        <w:ind w:right="2" w:hanging="283"/>
      </w:pPr>
      <w:r>
        <w:t>Solicitud de la cuenta justificativa. El/la auditor/a deberá requerir la cuenta justificativa y asegurarse que contiene todos los elementos señalados en el artículo 74 del Reglamento de la Ley General de Subvenciones y, en especial, los establecidos en el presente documento. Además, deberá comprobar que ha sido suscrita por una persona con poderes suficientes para ello.</w:t>
      </w:r>
    </w:p>
    <w:p w14:paraId="4FB889F6" w14:textId="77777777" w:rsidR="003C75ED" w:rsidRDefault="00000000">
      <w:pPr>
        <w:spacing w:after="9"/>
        <w:ind w:left="436"/>
        <w:jc w:val="left"/>
      </w:pPr>
      <w:r>
        <w:rPr>
          <w:u w:val="single" w:color="000000"/>
        </w:rPr>
        <w:t>2.2.-Procedimientos específicos relativos a la cuenta justificativa:</w:t>
      </w:r>
    </w:p>
    <w:p w14:paraId="75918F63" w14:textId="77777777" w:rsidR="003C75ED" w:rsidRDefault="00000000">
      <w:pPr>
        <w:numPr>
          <w:ilvl w:val="1"/>
          <w:numId w:val="14"/>
        </w:numPr>
        <w:ind w:right="2" w:hanging="283"/>
      </w:pPr>
      <w:r>
        <w:t>Revisión de la Memoria de actuación. El/la auditor/a deberá analizar el contenido de la memoria de actuación al objeto de comprobar la concordancia entre la información contenida en esta memoria y los documentos que hayan servido de base para realizar la revisión de la justificación económica.</w:t>
      </w:r>
    </w:p>
    <w:p w14:paraId="6C36ADD1" w14:textId="77777777" w:rsidR="003C75ED" w:rsidRDefault="00000000">
      <w:pPr>
        <w:numPr>
          <w:ilvl w:val="1"/>
          <w:numId w:val="14"/>
        </w:numPr>
        <w:ind w:right="2" w:hanging="283"/>
      </w:pPr>
      <w:r>
        <w:t>Revisión de la Memoria económica. Esta revisión abarcará la totalidad de los gastos incurridos en la realización de las actividades subvencionadas, y consistirá en comprobar los siguientes extremos:</w:t>
      </w:r>
    </w:p>
    <w:p w14:paraId="08B717A7" w14:textId="77777777" w:rsidR="003C75ED" w:rsidRDefault="00000000">
      <w:pPr>
        <w:numPr>
          <w:ilvl w:val="1"/>
          <w:numId w:val="12"/>
        </w:numPr>
        <w:ind w:right="2" w:hanging="283"/>
      </w:pPr>
      <w:r>
        <w:t>Que la información económica contenida en la Memoria está soportada por una relación clasificada de los gastos e inversiones de la actividad subvencionada, con identificación del/a acreedor/a y del documento -factura o documento admisible según la normativa de la subvención-, su importe, fecha de emisión y fecha de pago.</w:t>
      </w:r>
    </w:p>
    <w:p w14:paraId="7313045B" w14:textId="77777777" w:rsidR="003C75ED" w:rsidRDefault="00000000">
      <w:pPr>
        <w:numPr>
          <w:ilvl w:val="1"/>
          <w:numId w:val="12"/>
        </w:numPr>
        <w:ind w:right="2" w:hanging="283"/>
      </w:pPr>
      <w:r>
        <w:t>Que la Entidad dispone de documentos originales acreditativos de los gastos justificados, conforme a lo previsto en el artículo 30.3 de la Ley General de Subvenciones y de su pago y que dichos documentos han sido reflejados en los registros contables y cumplen con los requisitos exigidos en el presente documento.</w:t>
      </w:r>
    </w:p>
    <w:p w14:paraId="3B9B1B15" w14:textId="77777777" w:rsidR="003C75ED" w:rsidRDefault="00000000">
      <w:pPr>
        <w:numPr>
          <w:ilvl w:val="1"/>
          <w:numId w:val="12"/>
        </w:numPr>
        <w:ind w:right="2" w:hanging="283"/>
      </w:pPr>
      <w:r>
        <w:t>Que los gastos e inversiones que integran la relación cumplen los requisitos para tener la consideración de gasto subvencionable, conforme a lo establecido en el artículo 31 de la Ley General de Subvenciones.</w:t>
      </w:r>
    </w:p>
    <w:p w14:paraId="486AD091" w14:textId="77777777" w:rsidR="003C75ED" w:rsidRDefault="00000000">
      <w:pPr>
        <w:numPr>
          <w:ilvl w:val="1"/>
          <w:numId w:val="12"/>
        </w:numPr>
        <w:ind w:right="2" w:hanging="283"/>
      </w:pPr>
      <w:r>
        <w:t>Que se produce la necesaria coherencia entre los gastos e inversiones justificados y la naturaleza de las actividades subvencionadas.</w:t>
      </w:r>
    </w:p>
    <w:p w14:paraId="44D01FA5" w14:textId="77777777" w:rsidR="003C75ED" w:rsidRDefault="00000000">
      <w:pPr>
        <w:spacing w:after="243"/>
        <w:ind w:left="-5" w:right="2"/>
      </w:pPr>
      <w:r>
        <w:t>Además de lo reseñado anteriormente, en cuanto a la modalidad justificación, la entidad  beneficiaria,  a los efectos de tener por justificada la subvención concedida,  deberá aportar la  DOCUMENTACIÓN JUSTIFICATIVA, contenida en el siguiente enlace:</w:t>
      </w:r>
      <w:r>
        <w:rPr>
          <w:b/>
        </w:rPr>
        <w:t xml:space="preserve">  </w:t>
      </w:r>
    </w:p>
    <w:p w14:paraId="7F5AD607" w14:textId="77777777" w:rsidR="003C75ED" w:rsidRDefault="00000000">
      <w:pPr>
        <w:spacing w:after="254" w:line="238" w:lineRule="auto"/>
        <w:ind w:left="0" w:firstLine="0"/>
        <w:jc w:val="left"/>
      </w:pPr>
      <w:hyperlink r:id="rId13">
        <w:r>
          <w:rPr>
            <w:rFonts w:ascii="Times New Roman" w:eastAsia="Times New Roman" w:hAnsi="Times New Roman" w:cs="Times New Roman"/>
            <w:color w:val="0000FF"/>
            <w:u w:val="single" w:color="0000FF"/>
          </w:rPr>
          <w:t xml:space="preserve">https://sedeelectronica.cabildodelapalma.es/sta/CarpetaPublic/doEvent?APP_CODE=STA&amp;PAGE_CODE= </w:t>
        </w:r>
      </w:hyperlink>
      <w:hyperlink r:id="rId14">
        <w:r>
          <w:rPr>
            <w:rFonts w:ascii="Times New Roman" w:eastAsia="Times New Roman" w:hAnsi="Times New Roman" w:cs="Times New Roman"/>
            <w:color w:val="0000FF"/>
            <w:u w:val="single" w:color="0000FF"/>
          </w:rPr>
          <w:t>CATALOGO&amp;DETALLE=6269000050059634707769</w:t>
        </w:r>
      </w:hyperlink>
    </w:p>
    <w:p w14:paraId="5AD1C99F" w14:textId="77777777" w:rsidR="003C75ED" w:rsidRDefault="00000000">
      <w:pPr>
        <w:spacing w:after="242"/>
        <w:ind w:left="-5" w:right="2"/>
      </w:pPr>
      <w:r>
        <w:t>Y que a continuación se relaciona:</w:t>
      </w:r>
    </w:p>
    <w:p w14:paraId="3D30B500" w14:textId="77777777" w:rsidR="003C75ED" w:rsidRDefault="00000000">
      <w:pPr>
        <w:spacing w:after="244"/>
        <w:ind w:left="-5" w:right="2"/>
      </w:pPr>
      <w:r>
        <w:rPr>
          <w:b/>
        </w:rPr>
        <w:lastRenderedPageBreak/>
        <w:t>ANEXO VI. MEMORIA DE ACTUACIÓN JUSTIFICATIVA</w:t>
      </w:r>
      <w:r>
        <w:t>,</w:t>
      </w:r>
      <w:r>
        <w:rPr>
          <w:b/>
        </w:rPr>
        <w:t xml:space="preserve"> </w:t>
      </w:r>
      <w:r>
        <w:t>firmada por un representante de la Entidad beneficiaria debidamente acreditado, que explique detalladamente la actividad realizada e informe sobre los resultados obtenidos En ella deberá dejarse constancia del cumplimiento de las obligaciones impuestas por este Cabildo en el otorgamiento de la subvención, incluida la de acreditar las medidas de difusión adoptadas, en cumplimiento de lo establecido en el art. 18 de la LGS (en todo caso debe incluirse fotografía de la sede principal).</w:t>
      </w:r>
    </w:p>
    <w:p w14:paraId="109C8B7B" w14:textId="77777777" w:rsidR="003C75ED" w:rsidRDefault="00000000">
      <w:pPr>
        <w:ind w:left="-5"/>
      </w:pPr>
      <w:r>
        <w:rPr>
          <w:b/>
        </w:rPr>
        <w:t>ANEXO VII (bis).- CERTIFICADO PARA LA JUSTIFICACIÓN DE LA SUBVENCIÓN – ENTIDADES SOCIALES</w:t>
      </w:r>
      <w:r>
        <w:t>.</w:t>
      </w:r>
    </w:p>
    <w:p w14:paraId="609FB64A" w14:textId="77777777" w:rsidR="003C75ED" w:rsidRDefault="00000000">
      <w:pPr>
        <w:spacing w:after="144"/>
        <w:ind w:left="-5" w:right="2"/>
      </w:pPr>
      <w:r>
        <w:t>Con el visto bueno del representante de la Entidad beneficiaria, que acredite la veracidad y la regularidad de los gastos y pagos justificativos de la subvención, así como su adecuación a la normativa reguladora de la acumulación de ayudas, debiendo contener los siguientes extremos:</w:t>
      </w:r>
    </w:p>
    <w:p w14:paraId="6A210F18" w14:textId="77777777" w:rsidR="003C75ED" w:rsidRDefault="00000000">
      <w:pPr>
        <w:ind w:left="719" w:right="2"/>
      </w:pPr>
      <w:r>
        <w:t>Importe total justificado.</w:t>
      </w:r>
    </w:p>
    <w:p w14:paraId="114D003C" w14:textId="77777777" w:rsidR="003C75ED" w:rsidRDefault="00000000">
      <w:pPr>
        <w:ind w:left="719" w:right="2"/>
      </w:pPr>
      <w:r>
        <w:t>Coste real de la actividad, con el desglose de cada uno de los gastos incurridos.</w:t>
      </w:r>
    </w:p>
    <w:p w14:paraId="520EC295" w14:textId="77777777" w:rsidR="003C75ED" w:rsidRDefault="00000000">
      <w:pPr>
        <w:ind w:left="719" w:right="2"/>
      </w:pPr>
      <w:r>
        <w:t>Que se ha realizado la actividad subvencionada.</w:t>
      </w:r>
    </w:p>
    <w:p w14:paraId="1B4B9E3B" w14:textId="77777777" w:rsidR="003C75ED" w:rsidRDefault="00000000">
      <w:pPr>
        <w:ind w:left="719" w:right="2"/>
      </w:pPr>
      <w:r>
        <w:t>Que se han cumplido las condiciones establecidas en la presente Resolución de concesión.</w:t>
      </w:r>
    </w:p>
    <w:p w14:paraId="3F01F794" w14:textId="77777777" w:rsidR="003C75ED" w:rsidRDefault="00000000">
      <w:pPr>
        <w:ind w:left="719" w:right="2"/>
      </w:pPr>
      <w:r>
        <w:t>Que los fondos públicos concedidos se imputan a la realización de la actividad subvencionada.</w:t>
      </w:r>
    </w:p>
    <w:p w14:paraId="4983C0CE" w14:textId="77777777" w:rsidR="003C75ED" w:rsidRDefault="00000000">
      <w:pPr>
        <w:spacing w:after="402"/>
        <w:ind w:left="719" w:right="2"/>
      </w:pPr>
      <w:r>
        <w:t>Que no se ha concertado la ejecución total o parcial de las actividades subvencionadas con ninguna de  las personas o entidades adjudicatarias incursas en algunas de las prohibiciones del artículo 29, apartado 7 de la LGS y artículo 35, apartado 4 del Decreto 36/2009, de 31 de marzo modificado mediante Decreto 5/2015, de 30 de enero, por el que se establece el régimen general de subvenciones de la Comunidad Autónoma de Canarias.</w:t>
      </w:r>
    </w:p>
    <w:p w14:paraId="5E888915" w14:textId="77777777" w:rsidR="003C75ED" w:rsidRDefault="00000000">
      <w:pPr>
        <w:spacing w:after="144"/>
        <w:ind w:left="436" w:right="2"/>
      </w:pPr>
      <w:r>
        <w:t>Asimismo deberá cumplimentarse la relación desglosada de los ingresos. Entre los ingresos de la actividad deberá figurar el importe de la subvención obtenida del Cabildo de La Palma , así como cualquier otro ingreso, subvención o aportación para el mismo Proyecto, procedente de cualquier Entidad, pública o privada, o de la propia Entidad beneficiaria. Dicha relación deberá estar firmada por una persona representante de la Entidad, debidamente acreditada. El importe de la subvención otorgada por el Cabildo no podrá ser, en ningún caso, de tal cuantía que, aisladamente o en concurrencia con otras subvenciones, ayudas o ingresos o recursos, supere el coste de la actividad subvencionada.</w:t>
      </w:r>
    </w:p>
    <w:p w14:paraId="36FFDA33" w14:textId="77777777" w:rsidR="003C75ED" w:rsidRDefault="00000000">
      <w:pPr>
        <w:spacing w:after="244"/>
        <w:ind w:left="436" w:right="2"/>
      </w:pPr>
      <w:r>
        <w:rPr>
          <w:b/>
        </w:rPr>
        <w:t xml:space="preserve">ANEXO VIII, ANEXO IX Y ANEXO X, (gastos de personal, de actividades, de mantenimiento) RELACIÓN DESGLOSADA </w:t>
      </w:r>
      <w:r>
        <w:t>según proceda, de los</w:t>
      </w:r>
      <w:r>
        <w:rPr>
          <w:b/>
        </w:rPr>
        <w:t xml:space="preserve"> GASTOS, </w:t>
      </w:r>
      <w:r>
        <w:t>que se imputan a la subvención otorgada por esta corporación insular. Dicha relación deber ser clasificada, identificándose al acreedor, el documento, su importe, fecha de emisión y, en su caso, fechas de pago En el supuesto de desviaciones acaecidas en el presupuesto, se indicarán las mismas.</w:t>
      </w:r>
    </w:p>
    <w:p w14:paraId="10629BC4" w14:textId="77777777" w:rsidR="003C75ED" w:rsidRDefault="00000000">
      <w:pPr>
        <w:spacing w:after="242"/>
        <w:ind w:left="436" w:right="2"/>
      </w:pPr>
      <w:r>
        <w:t>En el supuesto de remanentes no aplicados</w:t>
      </w:r>
      <w:r>
        <w:rPr>
          <w:b/>
        </w:rPr>
        <w:t>, CARTA DE PAGO DE REINTEGRO.</w:t>
      </w:r>
    </w:p>
    <w:p w14:paraId="31FE5B63" w14:textId="77777777" w:rsidR="003C75ED" w:rsidRDefault="00000000">
      <w:pPr>
        <w:ind w:left="436"/>
      </w:pPr>
      <w:r>
        <w:rPr>
          <w:b/>
        </w:rPr>
        <w:t>ANEXO XIII.-MEMORIA DE DIVULGACIÓN</w:t>
      </w:r>
      <w:r>
        <w:t xml:space="preserve"> del programa ejecutado </w:t>
      </w:r>
    </w:p>
    <w:p w14:paraId="0604ACC0" w14:textId="77777777" w:rsidR="003C75ED" w:rsidRDefault="00000000">
      <w:pPr>
        <w:spacing w:after="482"/>
        <w:ind w:left="436" w:right="2"/>
      </w:pPr>
      <w:r>
        <w:rPr>
          <w:b/>
        </w:rPr>
        <w:t xml:space="preserve">DECLARACIÓN RESPONSABLE </w:t>
      </w:r>
      <w:r>
        <w:t>del/la representante legal de la entidad asumiendo el compromiso de custodiar la documentación justificativa original detallada en las relaciones de gasto, y aportarla cuando sea requerida por el Órgano concedente para la revisión y control de la justificación de la subvención.</w:t>
      </w:r>
    </w:p>
    <w:p w14:paraId="7C63F5AC" w14:textId="77777777" w:rsidR="003C75ED" w:rsidRDefault="00000000">
      <w:pPr>
        <w:spacing w:after="224" w:line="253" w:lineRule="auto"/>
        <w:ind w:left="-5" w:right="2822"/>
        <w:jc w:val="left"/>
      </w:pPr>
      <w:r>
        <w:rPr>
          <w:b/>
          <w:u w:val="single" w:color="000000"/>
        </w:rPr>
        <w:t>DOCUMENTACIÓN JUSTIFICATIVA.</w:t>
      </w:r>
    </w:p>
    <w:p w14:paraId="21D4C2F8" w14:textId="77777777" w:rsidR="003C75ED" w:rsidRDefault="00000000">
      <w:pPr>
        <w:spacing w:after="227"/>
        <w:ind w:left="-5" w:right="2"/>
      </w:pPr>
      <w:r>
        <w:t xml:space="preserve">Los documentos deben estar debidamente ordenados y numerados (paginados). </w:t>
      </w:r>
    </w:p>
    <w:p w14:paraId="7A4864C1" w14:textId="77777777" w:rsidR="003C75ED" w:rsidRDefault="00000000">
      <w:pPr>
        <w:spacing w:after="224"/>
        <w:ind w:left="-5" w:right="2"/>
      </w:pPr>
      <w:r>
        <w:lastRenderedPageBreak/>
        <w:t xml:space="preserve">Los anexos de relación de  gastos, que correspondan, en su caso,   personal, actividades y mantenimiento deben ir acompañados de los justificantes de gasto y sus comprobantes de pago, siguiendo el orden recogido en cada uno de los Anexos. </w:t>
      </w:r>
    </w:p>
    <w:p w14:paraId="464E36F3" w14:textId="77777777" w:rsidR="003C75ED" w:rsidRDefault="00000000">
      <w:pPr>
        <w:spacing w:after="224" w:line="253" w:lineRule="auto"/>
        <w:ind w:left="-5" w:right="2822"/>
        <w:jc w:val="left"/>
      </w:pPr>
      <w:r>
        <w:rPr>
          <w:b/>
          <w:u w:val="single" w:color="000000"/>
        </w:rPr>
        <w:t>Gastos de Personal:</w:t>
      </w:r>
    </w:p>
    <w:p w14:paraId="419EE56A" w14:textId="77777777" w:rsidR="003C75ED" w:rsidRDefault="00000000">
      <w:pPr>
        <w:ind w:left="436" w:right="2"/>
      </w:pPr>
      <w:r>
        <w:t xml:space="preserve">Original o copias de las nóminas abonadas a la/s persona/s contratada/s subvencionada, correspondientes al periodo del gasto subvencionable, debidamente firmadas por el trabajador y la empresa. </w:t>
      </w:r>
    </w:p>
    <w:p w14:paraId="07D3E4E2" w14:textId="77777777" w:rsidR="003C75ED" w:rsidRDefault="00000000">
      <w:pPr>
        <w:ind w:left="436" w:right="2"/>
      </w:pPr>
      <w:r>
        <w:t>Justificantes acreditativos del pago de las nóminas:</w:t>
      </w:r>
    </w:p>
    <w:p w14:paraId="67006F9E" w14:textId="77777777" w:rsidR="003C75ED" w:rsidRDefault="00000000">
      <w:pPr>
        <w:ind w:left="719" w:right="2"/>
      </w:pPr>
      <w:r>
        <w:t xml:space="preserve">Los pagos realizados mediante transferencias bancarias: el extracto o documento bancario que refleje la operación, con indicación del concepto del mes de la nómina y los datos del beneficiario. </w:t>
      </w:r>
    </w:p>
    <w:p w14:paraId="16C6DF1C" w14:textId="77777777" w:rsidR="003C75ED" w:rsidRDefault="00000000">
      <w:pPr>
        <w:spacing w:after="244"/>
        <w:ind w:left="719" w:right="2"/>
      </w:pPr>
      <w:r>
        <w:t xml:space="preserve">Los pagos realizados mediante talón o cheque bancario: copia del mismo y extracto bancario que refleje la operación, con indicación del concepto del mes de la nómina y los datos del beneficiario. </w:t>
      </w:r>
    </w:p>
    <w:p w14:paraId="6669FF6C" w14:textId="77777777" w:rsidR="003C75ED" w:rsidRDefault="00000000">
      <w:pPr>
        <w:spacing w:after="244"/>
        <w:ind w:left="436" w:right="2"/>
      </w:pPr>
      <w:r>
        <w:t xml:space="preserve">En ambos casos, los documentos bancarios justificativos presentados deberán garantizar su autenticidad (tener código de verificación o estar sellados por la entidad bancaria correspondiente, etc.). </w:t>
      </w:r>
    </w:p>
    <w:p w14:paraId="0B78D2AA" w14:textId="77777777" w:rsidR="003C75ED" w:rsidRDefault="00000000">
      <w:pPr>
        <w:spacing w:after="244"/>
        <w:ind w:left="436" w:right="2"/>
      </w:pPr>
      <w:r>
        <w:t>En ningún caso se admiten como justificantes  de la subvención ningún pago de las nóminas realizado en efectivo.</w:t>
      </w:r>
    </w:p>
    <w:p w14:paraId="353683F9" w14:textId="77777777" w:rsidR="003C75ED" w:rsidRDefault="00000000">
      <w:pPr>
        <w:spacing w:after="244"/>
        <w:ind w:left="436" w:right="2"/>
      </w:pPr>
      <w:r>
        <w:t xml:space="preserve">El importe del líquido de la nómina pagado al trabajador/a deberá coincidir con el importe de la transferencia y deberá reflejar el concepto de nómina, los datos del trabajador/a y el mes. </w:t>
      </w:r>
    </w:p>
    <w:p w14:paraId="0771B47D" w14:textId="77777777" w:rsidR="003C75ED" w:rsidRDefault="00000000">
      <w:pPr>
        <w:spacing w:after="244"/>
        <w:ind w:left="436" w:right="2"/>
      </w:pPr>
      <w:r>
        <w:t xml:space="preserve">No se admiten pagos bancarios de nóminas si son abonados por el beneficiario pasados SESENTA DÍAS NATURALES contados desde el último día del mes trabajado. </w:t>
      </w:r>
    </w:p>
    <w:p w14:paraId="3025C866" w14:textId="77777777" w:rsidR="003C75ED" w:rsidRDefault="00000000">
      <w:pPr>
        <w:spacing w:after="244"/>
        <w:ind w:left="436" w:right="2"/>
      </w:pPr>
      <w:r>
        <w:t xml:space="preserve">Copias de los recibos de liquidación de cotizaciones (RNT) y/o el recibo bancario y la relación nominal de los trabajadores (RLC) donde se recojan a la persona o personas contratadas subvencionadas. </w:t>
      </w:r>
    </w:p>
    <w:p w14:paraId="3485B23E" w14:textId="77777777" w:rsidR="003C75ED" w:rsidRDefault="00000000">
      <w:pPr>
        <w:spacing w:after="244"/>
        <w:ind w:left="436" w:right="2"/>
      </w:pPr>
      <w:r>
        <w:t xml:space="preserve">Justificantes acreditativos del pago de la Seguridad Social. El extracto bancario que refleje la operación y que deberán garantizar su autenticidad. </w:t>
      </w:r>
    </w:p>
    <w:p w14:paraId="0813CF6A" w14:textId="77777777" w:rsidR="003C75ED" w:rsidRDefault="00000000">
      <w:pPr>
        <w:spacing w:after="244"/>
        <w:ind w:left="436" w:right="2"/>
      </w:pPr>
      <w:r>
        <w:t xml:space="preserve">Copia del Modelo 111 de la Agencia Tributaria de las retenciones practicadas y sus comprobantes bancarios de pago. </w:t>
      </w:r>
    </w:p>
    <w:p w14:paraId="7B08D5A5" w14:textId="77777777" w:rsidR="003C75ED" w:rsidRDefault="00000000">
      <w:pPr>
        <w:spacing w:after="224" w:line="253" w:lineRule="auto"/>
        <w:ind w:left="-5" w:right="2822"/>
        <w:jc w:val="left"/>
      </w:pPr>
      <w:r>
        <w:rPr>
          <w:b/>
          <w:u w:val="single" w:color="000000"/>
        </w:rPr>
        <w:t>Gastos de Actividades y Mantenimiento:</w:t>
      </w:r>
    </w:p>
    <w:p w14:paraId="1CF9075D" w14:textId="77777777" w:rsidR="003C75ED" w:rsidRDefault="00000000">
      <w:pPr>
        <w:spacing w:after="144"/>
        <w:ind w:left="-5" w:right="2"/>
      </w:pPr>
      <w:r>
        <w:t>Facturas originales acreditativas del gasto realizado,  (que deberán cumplir los requisitos establecidos por el Real Decreto 1619/2012, de 30 de noviembre, por el que se aprueba el Reglamento por el que se regulan las obligaciones de facturación, y la Ley 20/1991, de 7 de junio de modificación de los aspectos fiscales del Régimen Económico Fiscal de Canarias y/o sus posteriores modificaciones), y sus comprobantes de pago (orden de transferencia y extracto bancario que refleje la operación).</w:t>
      </w:r>
    </w:p>
    <w:p w14:paraId="189C4E55" w14:textId="77777777" w:rsidR="003C75ED" w:rsidRDefault="00000000">
      <w:pPr>
        <w:spacing w:after="181"/>
        <w:ind w:left="719" w:right="2"/>
      </w:pPr>
      <w:r>
        <w:t>La documentación acreditativa del pago de dichas facturas será la siguiente:</w:t>
      </w:r>
    </w:p>
    <w:p w14:paraId="3F75DAA9" w14:textId="77777777" w:rsidR="003C75ED" w:rsidRDefault="00000000">
      <w:pPr>
        <w:numPr>
          <w:ilvl w:val="0"/>
          <w:numId w:val="15"/>
        </w:numPr>
        <w:spacing w:after="145"/>
        <w:ind w:right="2" w:hanging="1134"/>
      </w:pPr>
      <w:r>
        <w:t xml:space="preserve">Para facturas pagadas por mediante transferencia bancaria o domiciliación bancaria, extracto bancario que refleje la operación. Si el pago de la factura se realiza conjuntamente con otras facturas se deberá remitir copia de la orden de transferencia </w:t>
      </w:r>
      <w:r>
        <w:lastRenderedPageBreak/>
        <w:t>con desglose de los pagos que se incluyen en la misma y el importe total de la misma, así como copia del cargo en cuenta de la citada orden de transferencia.</w:t>
      </w:r>
    </w:p>
    <w:p w14:paraId="27525FAF" w14:textId="77777777" w:rsidR="003C75ED" w:rsidRDefault="00000000">
      <w:pPr>
        <w:numPr>
          <w:ilvl w:val="0"/>
          <w:numId w:val="15"/>
        </w:numPr>
        <w:spacing w:after="145"/>
        <w:ind w:right="2" w:hanging="1134"/>
      </w:pPr>
      <w:r>
        <w:t>En el extracto bancario deberán constar como mínimo los siguientes datos: identificación de la entidad financiera, nº de cuenta bancaria con cargo a la cual se abonó el gasto correspondiente, así como su titular, la fecha de cargo, el importe, el concepto, así como la identificación del beneficiario de la transferencia.</w:t>
      </w:r>
    </w:p>
    <w:p w14:paraId="1E2D91B2" w14:textId="77777777" w:rsidR="003C75ED" w:rsidRDefault="00000000">
      <w:pPr>
        <w:numPr>
          <w:ilvl w:val="0"/>
          <w:numId w:val="15"/>
        </w:numPr>
        <w:spacing w:after="145"/>
        <w:ind w:right="2" w:hanging="1134"/>
      </w:pPr>
      <w:r>
        <w:t xml:space="preserve">Para facturas pagadas en efectivo, recibo del proveedor en el que conste: los datos del proveedor, el número de la factura, la forma de pago, el importe y fecha de pago, debidamente firmado y sellado. Sólo se admitirán pagos en metálico siempre y cuando el importe de cada pago sea inferior a 600,00 € y la suma total de los mismos no supere el 25% de la cantidad total justificada. </w:t>
      </w:r>
    </w:p>
    <w:p w14:paraId="553B1A54" w14:textId="77777777" w:rsidR="003C75ED" w:rsidRDefault="00000000">
      <w:pPr>
        <w:numPr>
          <w:ilvl w:val="0"/>
          <w:numId w:val="15"/>
        </w:numPr>
        <w:spacing w:after="145"/>
        <w:ind w:right="2" w:hanging="1134"/>
      </w:pPr>
      <w:r>
        <w:t>Para facturas pagadas mediante tarjeta de crédito deben acompañarse del justificante de dicho pago y extracto bancario que refleje la operación.</w:t>
      </w:r>
    </w:p>
    <w:p w14:paraId="576DD8FD" w14:textId="77777777" w:rsidR="003C75ED" w:rsidRDefault="00000000">
      <w:pPr>
        <w:numPr>
          <w:ilvl w:val="0"/>
          <w:numId w:val="15"/>
        </w:numPr>
        <w:spacing w:after="145"/>
        <w:ind w:right="2" w:hanging="1134"/>
      </w:pPr>
      <w:r>
        <w:t>Para facturas pagadas mediante talón o cheque bancario nominativo, copia del mismo y extracto bancario que refleje la operación.</w:t>
      </w:r>
    </w:p>
    <w:p w14:paraId="2C2A3EE6" w14:textId="77777777" w:rsidR="003C75ED" w:rsidRDefault="00000000">
      <w:pPr>
        <w:numPr>
          <w:ilvl w:val="0"/>
          <w:numId w:val="15"/>
        </w:numPr>
        <w:spacing w:after="145"/>
        <w:ind w:right="2" w:hanging="1134"/>
      </w:pPr>
      <w:r>
        <w:t>Contrataciones específicas de servicios o de servicios profesionales. Copia compulsada del contrato (en su caso), de las facturas originales (que deberán estar válidamente emitidas según los requisitos establecidos por el Real Decreto 1619/2012, de 30 de noviembre, por el que se aprueba el Reglamento por el que se regulan las obligaciones de facturación, y la Ley 20/1991, de 7 de junio de modificación de los aspectos fiscales del Régimen Económico Fiscal de Canarias y/o sus posteriores modificaciones), comprobantes de pago, original del Mod. 111 correspondientes y sus comprobantes de pago (extracto bancario que refleje la operación), así como el Mod. 190.</w:t>
      </w:r>
    </w:p>
    <w:p w14:paraId="6BBBC0FD" w14:textId="77777777" w:rsidR="003C75ED" w:rsidRDefault="00000000">
      <w:pPr>
        <w:numPr>
          <w:ilvl w:val="0"/>
          <w:numId w:val="15"/>
        </w:numPr>
        <w:spacing w:after="145"/>
        <w:ind w:right="2" w:hanging="1134"/>
      </w:pPr>
      <w:r>
        <w:t>Modelos 115 y sus comprobantes de pago (extracto bancario que refleje la operación) y modelo 180.</w:t>
      </w:r>
    </w:p>
    <w:p w14:paraId="1CE79609" w14:textId="77777777" w:rsidR="003C75ED" w:rsidRDefault="00000000">
      <w:pPr>
        <w:numPr>
          <w:ilvl w:val="0"/>
          <w:numId w:val="15"/>
        </w:numPr>
        <w:spacing w:after="145"/>
        <w:ind w:right="2" w:hanging="1134"/>
      </w:pPr>
      <w:r>
        <w:t xml:space="preserve">En caso de que se imputen a la subvención gastos derivados de viajes y/o dietas (transporte, manutención y estancia), Informe, firmado y sellado del representante legal de la entidad, en el que se especifique las cuantías unitarias según convenio, así como los motivos de los desplazamientos, origen, destino y relación con el proyecto objeto de subvención. </w:t>
      </w:r>
    </w:p>
    <w:p w14:paraId="7B738EF0" w14:textId="77777777" w:rsidR="003C75ED" w:rsidRDefault="00000000">
      <w:pPr>
        <w:numPr>
          <w:ilvl w:val="0"/>
          <w:numId w:val="15"/>
        </w:numPr>
        <w:spacing w:after="145"/>
        <w:ind w:right="2" w:hanging="1134"/>
      </w:pPr>
      <w:r>
        <w:t>En el supuesto en el que se impute a la actividad subvencionada gastos de mantenimiento o cualquier otro gasto por un importe inferior al que consta en el documento que acredita el gasto, informe del represente de la entidad en el que se explique suficiente y razonadamente el criterio utilizado para la imputación del gasto y el importe imputado, debiendo ser imputados en la parte que razonablemente corresponda con la actividad y periodo de ejecución subvencionado.</w:t>
      </w:r>
    </w:p>
    <w:p w14:paraId="1B3F8BD2" w14:textId="77777777" w:rsidR="003C75ED" w:rsidRDefault="00000000">
      <w:pPr>
        <w:numPr>
          <w:ilvl w:val="0"/>
          <w:numId w:val="15"/>
        </w:numPr>
        <w:spacing w:after="145"/>
        <w:ind w:right="2" w:hanging="1134"/>
      </w:pPr>
      <w:r>
        <w:t xml:space="preserve">Tres presupuestos que, en aplicación del artículo 31.3 de la LGS, deba de haber solicitado el beneficiario. </w:t>
      </w:r>
    </w:p>
    <w:p w14:paraId="6FE3A9DD" w14:textId="77777777" w:rsidR="003C75ED" w:rsidRDefault="00000000">
      <w:pPr>
        <w:numPr>
          <w:ilvl w:val="0"/>
          <w:numId w:val="15"/>
        </w:numPr>
        <w:spacing w:after="145"/>
        <w:ind w:right="2" w:hanging="1134"/>
      </w:pPr>
      <w:r>
        <w:t>Documento emitido por la entidad financiera en la que conste el nombre del titular de la cuenta/s con cargo a la cual se abonaron los gastos de personas y los restantes gastos.</w:t>
      </w:r>
    </w:p>
    <w:p w14:paraId="0BF8746E" w14:textId="77777777" w:rsidR="003C75ED" w:rsidRDefault="00000000">
      <w:pPr>
        <w:numPr>
          <w:ilvl w:val="0"/>
          <w:numId w:val="15"/>
        </w:numPr>
        <w:spacing w:after="148"/>
        <w:ind w:right="2" w:hanging="1134"/>
      </w:pPr>
      <w:r>
        <w:t>Certificado bancario donde se haga constar los importes y la efectiva relación entre los gastos financieros y el pago de los gastos subvencionables, así como los documentos de liquidación de las operaciones bancarias de liquidación de intereses, comisiones, etc. y extracto de movimientos que justifiquen los gastos financieros y su vinculación al efectivo pago de los gastos subvencionados en la presente subvención.</w:t>
      </w:r>
    </w:p>
    <w:p w14:paraId="55975E3A" w14:textId="77777777" w:rsidR="003C75ED" w:rsidRDefault="00000000">
      <w:pPr>
        <w:numPr>
          <w:ilvl w:val="0"/>
          <w:numId w:val="15"/>
        </w:numPr>
        <w:spacing w:after="145"/>
        <w:ind w:right="2" w:hanging="1134"/>
      </w:pPr>
      <w:r>
        <w:lastRenderedPageBreak/>
        <w:t>Documento en el que se acredite que la entidad beneficiaria no compensa o recupera el importe correspondiente al Impuesto General Indirecto de Canarias soportado para poder considerar dicho gasto como subvencionable.</w:t>
      </w:r>
    </w:p>
    <w:p w14:paraId="2B06AEBD" w14:textId="77777777" w:rsidR="003C75ED" w:rsidRDefault="00000000">
      <w:pPr>
        <w:numPr>
          <w:ilvl w:val="0"/>
          <w:numId w:val="15"/>
        </w:numPr>
        <w:spacing w:after="145"/>
        <w:ind w:right="2" w:hanging="1134"/>
      </w:pPr>
      <w:r>
        <w:t>Declaración responsable en la que se haga constar que no se ha concertado la ejecución total o parcial de la actividad subvencionada con ninguna persona o entidad vinculada con el beneficiario.</w:t>
      </w:r>
    </w:p>
    <w:p w14:paraId="3A6A5011" w14:textId="77777777" w:rsidR="003C75ED" w:rsidRDefault="00000000">
      <w:pPr>
        <w:numPr>
          <w:ilvl w:val="0"/>
          <w:numId w:val="15"/>
        </w:numPr>
        <w:spacing w:after="111"/>
        <w:ind w:right="2" w:hanging="1134"/>
      </w:pPr>
      <w:r>
        <w:t>Los justificantes de gasto serán marcados por la entidad beneficiaria con una estampilla que permita el control de la concurrencia de subvenciones. El texto de este estampillado será el siguiente:</w:t>
      </w:r>
    </w:p>
    <w:p w14:paraId="1B8E79FD" w14:textId="77777777" w:rsidR="003C75ED" w:rsidRDefault="00000000">
      <w:pPr>
        <w:spacing w:after="178"/>
        <w:ind w:left="436" w:right="2"/>
      </w:pPr>
      <w:r>
        <w:t>“Este documento sirve de justificante  parcial/total, por importe de __________€, de la subvención concedida por el Excmo. Cabildo de La Palma por importe de __________€ para el proyecto _____________________________________”.</w:t>
      </w:r>
    </w:p>
    <w:p w14:paraId="43EAA245" w14:textId="77777777" w:rsidR="003C75ED" w:rsidRDefault="00000000">
      <w:pPr>
        <w:numPr>
          <w:ilvl w:val="0"/>
          <w:numId w:val="15"/>
        </w:numPr>
        <w:spacing w:after="145"/>
        <w:ind w:right="2" w:hanging="1134"/>
      </w:pPr>
      <w:r>
        <w:t>Todos los justificantes deberán presentarse numerados, ordenados y relacionados por actividades de acuerdo a los conceptos y partidas a los que se refiere el apartado de Presupuesto de la Memoria de solicitud del Programa y Plan de Financiación y clasificados de acuerdo con la relación de gastos presentada.</w:t>
      </w:r>
    </w:p>
    <w:p w14:paraId="1B601639" w14:textId="77777777" w:rsidR="003C75ED" w:rsidRDefault="00000000">
      <w:pPr>
        <w:numPr>
          <w:ilvl w:val="0"/>
          <w:numId w:val="15"/>
        </w:numPr>
        <w:spacing w:after="145"/>
        <w:ind w:right="2" w:hanging="1134"/>
      </w:pPr>
      <w:r>
        <w:t>Asimismo, se podrá requerir de los interesados la mejora de la información y documentación presentada, siempre que se considere necesaria para una mejor valoración de la justificación presentada.</w:t>
      </w:r>
    </w:p>
    <w:p w14:paraId="5041446D" w14:textId="77777777" w:rsidR="003C75ED" w:rsidRDefault="00000000">
      <w:pPr>
        <w:numPr>
          <w:ilvl w:val="0"/>
          <w:numId w:val="15"/>
        </w:numPr>
        <w:spacing w:after="145"/>
        <w:ind w:right="2" w:hanging="1134"/>
      </w:pPr>
      <w:r>
        <w:t xml:space="preserve">Si se apreciasen defectos subsanables en la documentación justificativa presentada, se requerirá al beneficiario para que presente la subsanación,  dándole un plazo máximo e improrrogable de DIEZ (10) DÍAS HÁBILES para que sea presentada la documentación correspondiente. </w:t>
      </w:r>
    </w:p>
    <w:p w14:paraId="72EADA84" w14:textId="77777777" w:rsidR="003C75ED" w:rsidRDefault="00000000">
      <w:pPr>
        <w:numPr>
          <w:ilvl w:val="0"/>
          <w:numId w:val="15"/>
        </w:numPr>
        <w:spacing w:after="145"/>
        <w:ind w:right="2" w:hanging="1134"/>
      </w:pPr>
      <w:r>
        <w:t xml:space="preserve">A la vista del análisis efectuado de la documentación presentada, el órgano encargado de la instrucción y seguimiento de la subvención emitirá informe por el que se declara justificada totalmente la subvención concedida o la no justificación de la subvención, proponiendo al Consejero/a Insular del Área de Acción Social, Igualdad, Diversidad, Vivienda y Salud, en su caso, la declaración de no justificación de la subvención y consecuentemente el reintegro total o parcial de la misma. </w:t>
      </w:r>
    </w:p>
    <w:p w14:paraId="36CE00C0" w14:textId="77777777" w:rsidR="003C75ED" w:rsidRDefault="00000000">
      <w:pPr>
        <w:numPr>
          <w:ilvl w:val="0"/>
          <w:numId w:val="15"/>
        </w:numPr>
        <w:spacing w:after="73"/>
        <w:ind w:right="2" w:hanging="1134"/>
      </w:pPr>
      <w:r>
        <w:t xml:space="preserve">Será objeto de reintegro total los siguientes supuestos: </w:t>
      </w:r>
    </w:p>
    <w:p w14:paraId="17FF96E6" w14:textId="77777777" w:rsidR="003C75ED" w:rsidRDefault="00000000">
      <w:pPr>
        <w:numPr>
          <w:ilvl w:val="1"/>
          <w:numId w:val="15"/>
        </w:numPr>
        <w:spacing w:after="244"/>
        <w:ind w:right="2" w:hanging="338"/>
      </w:pPr>
      <w:r>
        <w:t xml:space="preserve">Incurrir en cualquiera de las causas establecidas en el artículo 37.1 de la Ley General de Subvenciones que den lugar a un reintegro total. </w:t>
      </w:r>
    </w:p>
    <w:p w14:paraId="434CC487" w14:textId="77777777" w:rsidR="003C75ED" w:rsidRDefault="00000000">
      <w:pPr>
        <w:numPr>
          <w:ilvl w:val="1"/>
          <w:numId w:val="15"/>
        </w:numPr>
        <w:ind w:right="2" w:hanging="338"/>
      </w:pPr>
      <w:r>
        <w:t>Haber sido condenado por resolución o sentencia firme por incumplimiento de la normativa laboral vigente o de Seguridad Social, referido al contrato subvencionado y durante el periodo mínimo de los meses que se exigen de mantenimiento de la contratación.</w:t>
      </w:r>
    </w:p>
    <w:p w14:paraId="731C5A1D" w14:textId="77777777" w:rsidR="003C75ED" w:rsidRDefault="00000000">
      <w:pPr>
        <w:spacing w:after="218" w:line="259" w:lineRule="auto"/>
        <w:ind w:left="0" w:firstLine="0"/>
        <w:jc w:val="left"/>
      </w:pPr>
      <w:r>
        <w:t xml:space="preserve"> </w:t>
      </w:r>
    </w:p>
    <w:p w14:paraId="21B9FA08" w14:textId="77777777" w:rsidR="003C75ED" w:rsidRDefault="00000000">
      <w:pPr>
        <w:spacing w:after="224"/>
        <w:ind w:left="719" w:right="2"/>
      </w:pPr>
      <w:r>
        <w:t xml:space="preserve">Aquellos beneficiarios que tengan que reintegrar la totalidad de la subvención concedida no podrán solicitar una subvención al Cabildo Insular para la misma finalidad, salvo por razones debidamente justificadas que obren documentalmente en el expediente. </w:t>
      </w:r>
    </w:p>
    <w:p w14:paraId="76B9C32B" w14:textId="77777777" w:rsidR="003C75ED" w:rsidRDefault="00000000">
      <w:pPr>
        <w:spacing w:after="244"/>
        <w:ind w:left="719" w:right="2"/>
      </w:pPr>
      <w:r>
        <w:t>En el supuesto de reintegro parcial, la cuantía a reintegrar se determinará en atención al principio de proporcionalidad, en función de los costes salariales justificativos y las actuaciones acreditadas, de conformidad con el punto 2 del artículo 37 de la LGS.</w:t>
      </w:r>
    </w:p>
    <w:p w14:paraId="4F8146A6" w14:textId="77777777" w:rsidR="003C75ED" w:rsidRDefault="00000000">
      <w:pPr>
        <w:numPr>
          <w:ilvl w:val="0"/>
          <w:numId w:val="16"/>
        </w:numPr>
        <w:spacing w:after="8" w:line="253" w:lineRule="auto"/>
        <w:ind w:right="2822" w:hanging="426"/>
        <w:jc w:val="left"/>
      </w:pPr>
      <w:r>
        <w:rPr>
          <w:b/>
          <w:u w:val="single" w:color="000000"/>
        </w:rPr>
        <w:t>Publicidad. y transparencia.</w:t>
      </w:r>
    </w:p>
    <w:p w14:paraId="2D803C3A" w14:textId="77777777" w:rsidR="003C75ED" w:rsidRDefault="00000000">
      <w:pPr>
        <w:spacing w:after="224"/>
        <w:ind w:left="-5" w:right="2"/>
      </w:pPr>
      <w:r>
        <w:lastRenderedPageBreak/>
        <w:t xml:space="preserve">La entidad beneficiaria deberá dar la adecuada publicidad del carácter público de la financiación del proyecto objeto de la presente subvención, en cumplimiento de lo previsto en el </w:t>
      </w:r>
      <w:r>
        <w:rPr>
          <w:b/>
        </w:rPr>
        <w:t>artículo 18.4 de la LGS</w:t>
      </w:r>
      <w:r>
        <w:t xml:space="preserve"> y en el </w:t>
      </w:r>
      <w:r>
        <w:rPr>
          <w:b/>
        </w:rPr>
        <w:t>artículo 31 de su Reglamento</w:t>
      </w:r>
      <w:r>
        <w:t>, aprobado por Real Decreto 887/2006, de 21 de julio.</w:t>
      </w:r>
    </w:p>
    <w:p w14:paraId="2B934275" w14:textId="77777777" w:rsidR="003C75ED" w:rsidRDefault="00000000">
      <w:pPr>
        <w:spacing w:after="246"/>
        <w:ind w:left="-5" w:right="2"/>
      </w:pPr>
      <w:r>
        <w:t xml:space="preserve">Para ello, la entidad </w:t>
      </w:r>
      <w:r>
        <w:rPr>
          <w:b/>
        </w:rPr>
        <w:t>ASOCIACIÓN PADISBALTA</w:t>
      </w:r>
      <w:r>
        <w:t xml:space="preserve"> queda obligada a:</w:t>
      </w:r>
    </w:p>
    <w:p w14:paraId="4B693D9F" w14:textId="77777777" w:rsidR="003C75ED" w:rsidRDefault="00000000">
      <w:pPr>
        <w:numPr>
          <w:ilvl w:val="1"/>
          <w:numId w:val="16"/>
        </w:numPr>
        <w:ind w:right="2" w:hanging="349"/>
      </w:pPr>
      <w:r>
        <w:rPr>
          <w:b/>
        </w:rPr>
        <w:t>Identificación institucional:</w:t>
      </w:r>
      <w:r>
        <w:t xml:space="preserve"> Incluir el logotipo oficial del </w:t>
      </w:r>
      <w:r>
        <w:rPr>
          <w:b/>
        </w:rPr>
        <w:t>Excmo. Cabildo Insular de La Palma</w:t>
      </w:r>
      <w:r>
        <w:t xml:space="preserve"> y la imagen corporativa del Área de Acción Social en toda la documentación, material gráfico, cartelería, soportes digitales y actividades de difusión relacionadas con el proyecto “Atención social a personas en situación de sin hogar”.</w:t>
      </w:r>
    </w:p>
    <w:p w14:paraId="1F6DE2AB" w14:textId="77777777" w:rsidR="003C75ED" w:rsidRDefault="00000000">
      <w:pPr>
        <w:numPr>
          <w:ilvl w:val="1"/>
          <w:numId w:val="16"/>
        </w:numPr>
        <w:ind w:right="2" w:hanging="349"/>
      </w:pPr>
      <w:r>
        <w:rPr>
          <w:b/>
        </w:rPr>
        <w:t>Leyenda de financiación:</w:t>
      </w:r>
      <w:r>
        <w:t xml:space="preserve"> Toda mención publicitaria deberá ir acompañada de la frase: </w:t>
      </w:r>
      <w:r>
        <w:rPr>
          <w:i/>
        </w:rPr>
        <w:t>"Proyecto financiado por el Excmo. Cabildo Insular de La Palma"</w:t>
      </w:r>
      <w:r>
        <w:t>.</w:t>
      </w:r>
    </w:p>
    <w:p w14:paraId="559D6ECB" w14:textId="77777777" w:rsidR="003C75ED" w:rsidRDefault="00000000">
      <w:pPr>
        <w:numPr>
          <w:ilvl w:val="1"/>
          <w:numId w:val="16"/>
        </w:numPr>
        <w:ind w:right="2" w:hanging="349"/>
      </w:pPr>
      <w:r>
        <w:rPr>
          <w:b/>
        </w:rPr>
        <w:t>Transparencia:</w:t>
      </w:r>
      <w:r>
        <w:t xml:space="preserve"> Al superar la subvención la cuantía de 100.000 euros, la entidad beneficiaria deberá cumplir con las obligaciones de publicidad activa previstas en la Ley 19/2013, de 9 de diciembre, de transparencia, acceso a la información pública y buen gobierno, así como en la normativa autonómica Canaria de transparencia.</w:t>
      </w:r>
    </w:p>
    <w:p w14:paraId="13B05630" w14:textId="77777777" w:rsidR="003C75ED" w:rsidRDefault="00000000">
      <w:pPr>
        <w:numPr>
          <w:ilvl w:val="1"/>
          <w:numId w:val="16"/>
        </w:numPr>
        <w:spacing w:after="263"/>
        <w:ind w:right="2" w:hanging="349"/>
      </w:pPr>
      <w:r>
        <w:rPr>
          <w:b/>
        </w:rPr>
        <w:t>Justificación:</w:t>
      </w:r>
      <w:r>
        <w:t xml:space="preserve"> En la memoria justificativa final, se deberá aportar evidencia documental (fotografías, capturas de pantalla, ejemplares impresos) que acredite el cumplimiento de estas medidas de visibilidad.</w:t>
      </w:r>
    </w:p>
    <w:p w14:paraId="6EE72D40" w14:textId="77777777" w:rsidR="003C75ED" w:rsidRDefault="00000000">
      <w:pPr>
        <w:numPr>
          <w:ilvl w:val="0"/>
          <w:numId w:val="16"/>
        </w:numPr>
        <w:spacing w:after="8" w:line="253" w:lineRule="auto"/>
        <w:ind w:right="2822" w:hanging="426"/>
        <w:jc w:val="left"/>
      </w:pPr>
      <w:r>
        <w:rPr>
          <w:b/>
          <w:u w:val="single" w:color="000000"/>
        </w:rPr>
        <w:t>Devolución voluntaria.</w:t>
      </w:r>
    </w:p>
    <w:p w14:paraId="35BFEAD5" w14:textId="77777777" w:rsidR="003C75ED" w:rsidRDefault="00000000">
      <w:pPr>
        <w:spacing w:after="244"/>
        <w:ind w:left="-5" w:right="2"/>
      </w:pPr>
      <w:r>
        <w:t>Se entiende por devolución voluntaria aquella que es realizada por el beneficiario sin el previo requerimiento de la Administración.</w:t>
      </w:r>
    </w:p>
    <w:p w14:paraId="1EA0CD84" w14:textId="77777777" w:rsidR="003C75ED" w:rsidRDefault="00000000">
      <w:pPr>
        <w:spacing w:after="244"/>
        <w:ind w:left="-5" w:right="2"/>
      </w:pPr>
      <w:r>
        <w:t>Las entidades beneficiarias podrán comunicar al Excmo. Cabildo Insular de la Palma los importes no ejecutados de la subvención concedida (evitando el incremento  de intereses de demora), así como referencia del expediente administrativo de la subvención, nombre de la entidad, nombre del proyecto y año de ejecución. La comunicación deberá presentarse en el registro electrónico del Excmo. Cabildo Insular de La Palma, o en los restantes registros electrónicos de cualquiera de los sujetos a los que se refiere el artículo 2.1 de la Ley 39/2015, de 1 de octubre, del Procedimiento Administrativo Común de las Administraciones Públicas.</w:t>
      </w:r>
    </w:p>
    <w:p w14:paraId="19F8F628" w14:textId="77777777" w:rsidR="003C75ED" w:rsidRDefault="00000000">
      <w:pPr>
        <w:spacing w:after="244"/>
        <w:ind w:left="-5" w:right="2"/>
      </w:pPr>
      <w:r>
        <w:t xml:space="preserve">Recibida la comunicación de devolución voluntaria, el órgano gestor de la subvención le </w:t>
      </w:r>
      <w:r>
        <w:rPr>
          <w:u w:val="single" w:color="000000"/>
        </w:rPr>
        <w:t>remitirá al</w:t>
      </w:r>
      <w:r>
        <w:t xml:space="preserve"> </w:t>
      </w:r>
      <w:r>
        <w:rPr>
          <w:u w:val="single" w:color="000000"/>
        </w:rPr>
        <w:t>beneficiario la correspondiente carta de pago para que la misma se efectúe.</w:t>
      </w:r>
      <w:r>
        <w:t xml:space="preserve"> </w:t>
      </w:r>
    </w:p>
    <w:p w14:paraId="7F080EA8" w14:textId="77777777" w:rsidR="003C75ED" w:rsidRDefault="00000000">
      <w:pPr>
        <w:spacing w:after="244"/>
        <w:ind w:left="-5" w:right="2"/>
      </w:pPr>
      <w:r>
        <w:t>Con posterioridad, se dictará resolución por la que se exigirán los intereses de demora correspondientes a la devolución realizada desde el momento del pago de la subvención hasta la fecha en que se realizó la devolución.</w:t>
      </w:r>
    </w:p>
    <w:p w14:paraId="732730B9" w14:textId="77777777" w:rsidR="003C75ED" w:rsidRDefault="00000000">
      <w:pPr>
        <w:spacing w:after="264"/>
        <w:ind w:left="-5" w:right="2"/>
      </w:pPr>
      <w:r>
        <w:t>La devolución voluntaria no exime de posteriores reintegros que pudieran producirse como consecuencia del resultado de las comprobaciones realizadas por los organismos competentes, y de las posibles medidas sancionadoras que pudieran adoptarse en caso de constatarse hechos constitutivos de reintegro o infracción, en virtud de lo establecido la LGS.</w:t>
      </w:r>
    </w:p>
    <w:p w14:paraId="4185266A" w14:textId="77777777" w:rsidR="003C75ED" w:rsidRDefault="00000000">
      <w:pPr>
        <w:numPr>
          <w:ilvl w:val="0"/>
          <w:numId w:val="17"/>
        </w:numPr>
        <w:spacing w:after="8" w:line="253" w:lineRule="auto"/>
        <w:ind w:right="2822" w:hanging="426"/>
        <w:jc w:val="left"/>
      </w:pPr>
      <w:r>
        <w:rPr>
          <w:b/>
          <w:u w:val="single" w:color="000000"/>
        </w:rPr>
        <w:t>Incumplimiento y reintegro.</w:t>
      </w:r>
    </w:p>
    <w:p w14:paraId="2C1F7811" w14:textId="77777777" w:rsidR="003C75ED" w:rsidRDefault="00000000">
      <w:pPr>
        <w:spacing w:after="244"/>
        <w:ind w:left="-5" w:right="2"/>
      </w:pPr>
      <w:r>
        <w:t>El incumplimiento total o parcial de los requisitos y obligaciones establecidos en la presente resolución de concesión, dará lugar a la pérdida del derecho de cobro de la subvención que la misma instrumentaliza, y/o obligación de reintegrar esta, conforme a lo dispuesto en el Título II de la LGS, y en el Título III del Real Decreto 887/2006 de 21 de junio por el que se aprueba el Reglamento de la citada Ley.</w:t>
      </w:r>
    </w:p>
    <w:p w14:paraId="4E4DE98F" w14:textId="77777777" w:rsidR="003C75ED" w:rsidRDefault="00000000">
      <w:pPr>
        <w:ind w:left="-5" w:right="2"/>
      </w:pPr>
      <w:r>
        <w:t xml:space="preserve">Los </w:t>
      </w:r>
      <w:r>
        <w:rPr>
          <w:b/>
        </w:rPr>
        <w:t>criterios generales</w:t>
      </w:r>
      <w:r>
        <w:t xml:space="preserve"> de graduación de incumplimiento son los que se indican a continuación:</w:t>
      </w:r>
    </w:p>
    <w:p w14:paraId="1E05F46F" w14:textId="77777777" w:rsidR="003C75ED" w:rsidRDefault="00000000">
      <w:pPr>
        <w:numPr>
          <w:ilvl w:val="1"/>
          <w:numId w:val="17"/>
        </w:numPr>
        <w:ind w:right="2" w:hanging="1058"/>
      </w:pPr>
      <w:r>
        <w:t xml:space="preserve">El incumplimiento total y manifiesto de los objetivos para los que se concedió la subvención, determinado a través de los mecanismos de seguimiento y control de la </w:t>
      </w:r>
      <w:r>
        <w:lastRenderedPageBreak/>
        <w:t>misma, será causa de reintegro total, y en su caso de la pérdida del derecho al cobro de las cantidades pendientes de percibir.</w:t>
      </w:r>
    </w:p>
    <w:p w14:paraId="657F05DD" w14:textId="77777777" w:rsidR="003C75ED" w:rsidRDefault="00000000">
      <w:pPr>
        <w:numPr>
          <w:ilvl w:val="1"/>
          <w:numId w:val="17"/>
        </w:numPr>
        <w:ind w:right="2" w:hanging="1058"/>
      </w:pPr>
      <w:r>
        <w:t>El incumplimiento de objetivos parciales o cantidades concretas conllevará la devolución de aquella parte de la subvención destinada a las mismas.</w:t>
      </w:r>
    </w:p>
    <w:p w14:paraId="5510CA52" w14:textId="77777777" w:rsidR="003C75ED" w:rsidRDefault="00000000">
      <w:pPr>
        <w:numPr>
          <w:ilvl w:val="1"/>
          <w:numId w:val="17"/>
        </w:numPr>
        <w:ind w:right="2" w:hanging="1058"/>
      </w:pPr>
      <w:r>
        <w:t>La falta de presentación, de acuerdo a lo establecido, de la justificación conllevará la devolución de las cantidades percibidas y no justificadas, y en su caso, la pérdida del derecho al cobro de las cantidades pendientes de percibir.</w:t>
      </w:r>
    </w:p>
    <w:p w14:paraId="002EA03B" w14:textId="77777777" w:rsidR="003C75ED" w:rsidRDefault="00000000">
      <w:pPr>
        <w:numPr>
          <w:ilvl w:val="1"/>
          <w:numId w:val="17"/>
        </w:numPr>
        <w:ind w:right="2" w:hanging="1058"/>
      </w:pPr>
      <w:r>
        <w:t>El incumplimiento de la obligación de publicidad será causa de reintegro de la subvención o, en su caso, de la aplicación de las medidas correctoras previstas en el artículo 31.3 del Reglamento de la LGS.</w:t>
      </w:r>
    </w:p>
    <w:p w14:paraId="17C5B541" w14:textId="77777777" w:rsidR="003C75ED" w:rsidRDefault="00000000">
      <w:pPr>
        <w:numPr>
          <w:ilvl w:val="1"/>
          <w:numId w:val="17"/>
        </w:numPr>
        <w:spacing w:after="248"/>
        <w:ind w:right="2" w:hanging="1058"/>
      </w:pPr>
      <w:r>
        <w:t>Los remanentes de subvención no utilizados se deberán reintegrar en su totalidad.</w:t>
      </w:r>
    </w:p>
    <w:p w14:paraId="16C72C79" w14:textId="77777777" w:rsidR="003C75ED" w:rsidRDefault="00000000">
      <w:pPr>
        <w:spacing w:after="269"/>
        <w:ind w:left="-5" w:right="2"/>
      </w:pPr>
      <w:r>
        <w:t xml:space="preserve">Los </w:t>
      </w:r>
      <w:r>
        <w:rPr>
          <w:b/>
        </w:rPr>
        <w:t>criterios específicos</w:t>
      </w:r>
      <w:r>
        <w:t xml:space="preserve"> de graduación de incumplimiento son los que se indican a continuación:</w:t>
      </w:r>
    </w:p>
    <w:p w14:paraId="7201E617" w14:textId="77777777" w:rsidR="003C75ED" w:rsidRDefault="00000000">
      <w:pPr>
        <w:numPr>
          <w:ilvl w:val="1"/>
          <w:numId w:val="18"/>
        </w:numPr>
        <w:ind w:right="2" w:hanging="349"/>
      </w:pPr>
      <w:r>
        <w:t>La obtención de la subvención falseando las condiciones requeridas para ello u ocultando aquellas que la hubieran impedido. En este caso, procederá el reintegro de la totalidad de la cantidad percibida.</w:t>
      </w:r>
    </w:p>
    <w:p w14:paraId="4DE50555" w14:textId="77777777" w:rsidR="003C75ED" w:rsidRDefault="00000000">
      <w:pPr>
        <w:numPr>
          <w:ilvl w:val="1"/>
          <w:numId w:val="18"/>
        </w:numPr>
        <w:ind w:right="2" w:hanging="349"/>
      </w:pPr>
      <w:r>
        <w:t>Incumplimiento total o parcial del objetivo, de la actividad, del proyecto o la no adopción del comportamiento que fundamenta la concesión de la subvención. En caso de incumplimiento parcial, la cantidad a reintegrar será un porcentaje de lo percibido equivalente al porcentaje de incumplimiento.</w:t>
      </w:r>
    </w:p>
    <w:p w14:paraId="660A7F65" w14:textId="77777777" w:rsidR="003C75ED" w:rsidRDefault="00000000">
      <w:pPr>
        <w:numPr>
          <w:ilvl w:val="1"/>
          <w:numId w:val="18"/>
        </w:numPr>
        <w:ind w:right="2" w:hanging="349"/>
      </w:pPr>
      <w:r>
        <w:t>Incumplimiento de la obligación de justificación o la justificación insuficiente. Deberán devolverse las cantidades no justificadas debidamente.</w:t>
      </w:r>
    </w:p>
    <w:p w14:paraId="3BC626A6" w14:textId="77777777" w:rsidR="003C75ED" w:rsidRDefault="00000000">
      <w:pPr>
        <w:numPr>
          <w:ilvl w:val="1"/>
          <w:numId w:val="18"/>
        </w:numPr>
        <w:ind w:right="2" w:hanging="349"/>
      </w:pPr>
      <w:r>
        <w:t>Incumplimiento de la obligación de adoptar las medidas de difusión contenidas en esta resolución de concesión. En este caso, la cantidad a reintegrar será un 25% de lo percibido.</w:t>
      </w:r>
    </w:p>
    <w:p w14:paraId="3BC589CB" w14:textId="77777777" w:rsidR="003C75ED" w:rsidRDefault="00000000">
      <w:pPr>
        <w:numPr>
          <w:ilvl w:val="1"/>
          <w:numId w:val="18"/>
        </w:numPr>
        <w:ind w:right="2" w:hanging="349"/>
      </w:pPr>
      <w:r>
        <w:t xml:space="preserve">Resistencia, excusa, obstrucción o negativa a las actuaciones de comprobación y control financiero previstas en los </w:t>
      </w:r>
      <w:r>
        <w:rPr>
          <w:b/>
        </w:rPr>
        <w:t>art. 14 y 15</w:t>
      </w:r>
      <w:r>
        <w:t xml:space="preserve"> de la LGS, así como el incumplimiento de las obligaciones contables, registrales o de conservación de documentos cuando de ello se derive la imposibilidad de verificar el empleo dado a los fondos percibidos, el cumplimiento del objetivo, la realidad y regularidad de las actividades subvencionadas, o la concurrencia de subvenciones, ayudas, ingresos o recursos para la misma finalidad, procedentes de cualesquiera Administraciones o entes públicos o privados, nacionales, de la Unión Europea o de organismos internacionales. En este caso, procederá el reintegro de la totalidad de la cantidad percibida.</w:t>
      </w:r>
    </w:p>
    <w:p w14:paraId="24440245" w14:textId="77777777" w:rsidR="003C75ED" w:rsidRDefault="00000000">
      <w:pPr>
        <w:numPr>
          <w:ilvl w:val="1"/>
          <w:numId w:val="18"/>
        </w:numPr>
        <w:ind w:right="2" w:hanging="349"/>
      </w:pPr>
      <w:r>
        <w:t>Incumplimiento de las obligaciones impuestas por la Administración a la entidad beneficiaria, así como de los compromisos por esta asumidos, con motivo de la concesión de la subvención, siempre que afecten o se refieran al modo en que se han de conseguir los objetivos, realizar la actividad, ejecutar el proyecto o adoptar el comportamiento que fundamenta la concesión de la subvención. En caso de incumplimiento parcial, la cantidad a reintegrar será un porcentaje de lo percibido equivalente al porcentaje de incumplimiento.</w:t>
      </w:r>
    </w:p>
    <w:p w14:paraId="6017DC84" w14:textId="77777777" w:rsidR="003C75ED" w:rsidRDefault="00000000">
      <w:pPr>
        <w:numPr>
          <w:ilvl w:val="1"/>
          <w:numId w:val="18"/>
        </w:numPr>
        <w:ind w:right="2" w:hanging="349"/>
      </w:pPr>
      <w:r>
        <w:t>Incumplimiento de las obligaciones impuestas por la Administración a la entidad beneficiaria, así como de los compromisos por esta asumidos, con motivo de la concesión de la subvención, distintos de los anteriores, cuando de ello se derive la imposibilidad de verificar el empleo dado a los fondos percibidos, el cumplimiento del objetivo, la realidad y regularidad de las actividades subvencionadas, o la concurrencia de subvenciones, ayudas, ingresos o recursos para la misma finalidad, procedentes de cualesquiera Administraciones o entes públicos o privados, nacionales, de la Unión Europea o de organismos internacionales. En caso de incumplimiento parcial, la cantidad a reintegrar será un porcentaje de lo percibido equivalente al porcentaje de incumplimiento.</w:t>
      </w:r>
    </w:p>
    <w:p w14:paraId="0E73B0C9" w14:textId="77777777" w:rsidR="003C75ED" w:rsidRDefault="00000000">
      <w:pPr>
        <w:numPr>
          <w:ilvl w:val="1"/>
          <w:numId w:val="18"/>
        </w:numPr>
        <w:ind w:right="2" w:hanging="349"/>
      </w:pPr>
      <w:r>
        <w:t xml:space="preserve">En el supuesto contemplado en el </w:t>
      </w:r>
      <w:r>
        <w:rPr>
          <w:b/>
        </w:rPr>
        <w:t>art. 19 de la LGS</w:t>
      </w:r>
      <w:r>
        <w:t>, procederá el reintegro del exceso obtenido sobre el coste total de la actividad subvencionada, así como la exigencia del interés de demora correspondiente.</w:t>
      </w:r>
    </w:p>
    <w:p w14:paraId="0751DA07" w14:textId="77777777" w:rsidR="003C75ED" w:rsidRDefault="00000000">
      <w:pPr>
        <w:numPr>
          <w:ilvl w:val="0"/>
          <w:numId w:val="17"/>
        </w:numPr>
        <w:spacing w:after="240" w:line="253" w:lineRule="auto"/>
        <w:ind w:right="2822" w:hanging="426"/>
        <w:jc w:val="left"/>
      </w:pPr>
      <w:r>
        <w:rPr>
          <w:b/>
          <w:u w:val="single" w:color="000000"/>
        </w:rPr>
        <w:lastRenderedPageBreak/>
        <w:t xml:space="preserve">Información en materia de protección de datos. </w:t>
      </w:r>
      <w:r>
        <w:rPr>
          <w:b/>
        </w:rPr>
        <w:t>Responsable:</w:t>
      </w:r>
      <w:r>
        <w:t xml:space="preserve"> Cabildo Insular de La Palma.</w:t>
      </w:r>
    </w:p>
    <w:p w14:paraId="6A25EB33" w14:textId="77777777" w:rsidR="003C75ED" w:rsidRDefault="00000000">
      <w:pPr>
        <w:spacing w:after="244"/>
        <w:ind w:left="-5" w:right="2"/>
      </w:pPr>
      <w:r>
        <w:rPr>
          <w:b/>
        </w:rPr>
        <w:t>Finalidad:</w:t>
      </w:r>
      <w:r>
        <w:t xml:space="preserve"> de conformidad con la normativa vigente en materia de Protección de Datos, se informa que los datos de carácter personal facilitado y solicitado, junto con sus copias, serán utilizados para la gestión de la solicitud de subvención de referencia en el presente documento. Sus datos se mantendrán en nuestra base de datos mientras persista la relación con esta entidad, o bien durante el plazo legalmente establecido.</w:t>
      </w:r>
    </w:p>
    <w:p w14:paraId="4BBCE742" w14:textId="77777777" w:rsidR="003C75ED" w:rsidRDefault="00000000">
      <w:pPr>
        <w:spacing w:after="244"/>
        <w:ind w:left="-5" w:right="2"/>
      </w:pPr>
      <w:r>
        <w:rPr>
          <w:b/>
        </w:rPr>
        <w:t>Legitimación:</w:t>
      </w:r>
      <w:r>
        <w:t xml:space="preserve"> su consentimiento expreso como solicitante de la subvención, así como el cumplimiento de una obligación legal.</w:t>
      </w:r>
    </w:p>
    <w:p w14:paraId="29009FC0" w14:textId="77777777" w:rsidR="003C75ED" w:rsidRDefault="00000000">
      <w:pPr>
        <w:spacing w:after="244"/>
        <w:ind w:left="-5" w:right="2"/>
      </w:pPr>
      <w:r>
        <w:rPr>
          <w:b/>
        </w:rPr>
        <w:t>Destinatarios:</w:t>
      </w:r>
      <w:r>
        <w:t xml:space="preserve"> no se cederán sus datos a terceros salvo obligación legal. No se realizarán transferencias internacionales de sus datos.</w:t>
      </w:r>
    </w:p>
    <w:p w14:paraId="17FD5B40" w14:textId="77777777" w:rsidR="003C75ED" w:rsidRDefault="00000000">
      <w:pPr>
        <w:spacing w:after="243"/>
        <w:ind w:left="-5" w:right="2"/>
      </w:pPr>
      <w:r>
        <w:rPr>
          <w:b/>
        </w:rPr>
        <w:t>Derechos:</w:t>
      </w:r>
      <w:r>
        <w:t xml:space="preserve"> puede ejercer los derechos de acceso, rectificación, oposición, supresión, limitación del tratamiento, portabilidad y limitación, por medio del documento que le identifique. Dirigido al Cabildo Insular de La Palma, Avda. Marítima nº 3, 38700, Santa Cruz de La Palma, o bien en la dirección de correo electrónico de nuestro Delegado de Protección de Datos </w:t>
      </w:r>
      <w:r>
        <w:rPr>
          <w:rFonts w:ascii="Times New Roman" w:eastAsia="Times New Roman" w:hAnsi="Times New Roman" w:cs="Times New Roman"/>
          <w:color w:val="0000FF"/>
          <w:u w:val="single" w:color="0000FF"/>
        </w:rPr>
        <w:t>dpo@cablapalma.es</w:t>
      </w:r>
      <w:r>
        <w:t xml:space="preserve">. En el caso de no haber obtenido con satisfacción el ejercicio de sus derechos, puede presentar reclamación ante la Autoridad de Control. Más información sobre el ejercicio de derechos y protección de datos en la Política de Privacidad de nuestra Página Web: </w:t>
      </w:r>
      <w:hyperlink r:id="rId15">
        <w:r>
          <w:rPr>
            <w:rFonts w:ascii="Times New Roman" w:eastAsia="Times New Roman" w:hAnsi="Times New Roman" w:cs="Times New Roman"/>
            <w:b/>
            <w:color w:val="0000FF"/>
            <w:u w:val="single" w:color="0000FF"/>
          </w:rPr>
          <w:t>http://wwww.cabildodelapalma.es</w:t>
        </w:r>
      </w:hyperlink>
      <w:hyperlink r:id="rId16">
        <w:r>
          <w:rPr>
            <w:b/>
          </w:rPr>
          <w:t>.</w:t>
        </w:r>
      </w:hyperlink>
    </w:p>
    <w:p w14:paraId="6DA25933" w14:textId="77777777" w:rsidR="003C75ED" w:rsidRDefault="00000000">
      <w:pPr>
        <w:spacing w:after="244"/>
        <w:ind w:left="-5" w:right="2"/>
      </w:pPr>
      <w:r>
        <w:t>Tanto las entidades beneficiarias como el Cabildo Insular de La Palma, tienen la obligación de cumplir las exigencias previstas en el Reglamento (UE) 2016/679 del Parlamento Europeo y del Consejo, de 27 de abril, relativo a la protección de las personas físicas en lo que respecta al tratamiento de datos personales y a la libre circulación de estos datos; en la Ley Orgánica 3/2018, de 5 de diciembre, de Protección de Datos Personales y garantía de los derechos digitales, y en el Real Decreto 1720/2007, de 21 de diciembre, por el que se aprueba el Reglamento de desarrollo de la LOPD. Esta obligación subsistirá aun después de terminada la actuación.</w:t>
      </w:r>
    </w:p>
    <w:p w14:paraId="0844E727" w14:textId="77777777" w:rsidR="003C75ED" w:rsidRDefault="00000000">
      <w:pPr>
        <w:spacing w:after="244"/>
        <w:ind w:left="-5" w:right="2"/>
      </w:pPr>
      <w:r>
        <w:t>Por tanto, las entidades tienen la obligación de preservar la confidencialidad de los datos personales a los que tengan acceso. Estos datos solo podrán ser utilizados a fin de realizar las actuaciones necesarias señaladas en la presente Resolución así como en la memoria del proyecto presentada por registro, pudiendo ser comunicados recíprocamente, o cedidos a otros órganos administrativos o judiciales o Administraciones Públicas, en virtud de las competencias que la legislación les atribuya.</w:t>
      </w:r>
    </w:p>
    <w:p w14:paraId="56646CC1" w14:textId="77777777" w:rsidR="003C75ED" w:rsidRDefault="00000000">
      <w:pPr>
        <w:spacing w:after="264"/>
        <w:ind w:left="-5" w:right="2"/>
      </w:pPr>
      <w:r>
        <w:t>Todo el personal, adscrito o no a la ejecución de la actuación subvencionada que, por razón de sus cometidos o por cualquier otra circunstancia, ocasional o habitual, tenga acceso a cualquier dato personal, tiene asimismo el deber de guardar sigilo personal y profesional al respecto, aun cuando dejare de prestar servicios para la entidad beneficiaria.</w:t>
      </w:r>
    </w:p>
    <w:p w14:paraId="65ACFAAF" w14:textId="77777777" w:rsidR="003C75ED" w:rsidRDefault="00000000">
      <w:pPr>
        <w:numPr>
          <w:ilvl w:val="0"/>
          <w:numId w:val="19"/>
        </w:numPr>
        <w:spacing w:after="8" w:line="253" w:lineRule="auto"/>
        <w:ind w:right="2822" w:hanging="426"/>
        <w:jc w:val="left"/>
      </w:pPr>
      <w:r>
        <w:rPr>
          <w:b/>
          <w:u w:val="single" w:color="000000"/>
        </w:rPr>
        <w:t>Control Financiero.</w:t>
      </w:r>
    </w:p>
    <w:p w14:paraId="3819EBDC" w14:textId="77777777" w:rsidR="003C75ED" w:rsidRDefault="00000000">
      <w:pPr>
        <w:spacing w:after="264"/>
        <w:ind w:left="-5" w:right="2"/>
      </w:pPr>
      <w:r>
        <w:t>Las entidades beneficiarias de la subvenciones tendrán la obligación de someterse a las actuaciones de control que realice el Cabildo Insular de La Palma y estarán obligados a prestar colaboración y facilitar cuanta información sea requerida en el ejercicio de dichas funciones de control, en cuyo ejercicio los órganos citados tendrán las facultades definidas en el artículo 46 de la Ley 38/2003, 17 de noviembre, General de Subvenciones.</w:t>
      </w:r>
    </w:p>
    <w:p w14:paraId="557A1A0F" w14:textId="77777777" w:rsidR="003C75ED" w:rsidRDefault="00000000">
      <w:pPr>
        <w:numPr>
          <w:ilvl w:val="0"/>
          <w:numId w:val="19"/>
        </w:numPr>
        <w:spacing w:after="8" w:line="253" w:lineRule="auto"/>
        <w:ind w:right="2822" w:hanging="426"/>
        <w:jc w:val="left"/>
      </w:pPr>
      <w:r>
        <w:rPr>
          <w:b/>
          <w:u w:val="single" w:color="000000"/>
        </w:rPr>
        <w:t>Régimen jurídico.</w:t>
      </w:r>
    </w:p>
    <w:p w14:paraId="484681B2" w14:textId="77777777" w:rsidR="003C75ED" w:rsidRDefault="00000000">
      <w:pPr>
        <w:spacing w:after="264"/>
        <w:ind w:left="-5" w:right="2"/>
      </w:pPr>
      <w:r>
        <w:t xml:space="preserve">Esta subvención se regulará por lo dispuesto en la LGS, en el Real Decreto 887/2006, de 21 de julio, por el que se aprueba el desarrollo reglamentario de la Ley, la Ley 39/2015, de 1 de octubre del Procedimiento Administrativo Común de las Administraciones Públicas, la Ley 40/2015, de 1 de </w:t>
      </w:r>
      <w:r>
        <w:lastRenderedPageBreak/>
        <w:t>octubre, de Régimen Jurídico del Sector Público, las Bases de Ejecución del vigente Presupuesto General de la Corporación y cualquier otra disposición normativa que por su naturaleza pudiera resultar de aplicación.</w:t>
      </w:r>
    </w:p>
    <w:p w14:paraId="53EA781C" w14:textId="77777777" w:rsidR="003C75ED" w:rsidRDefault="00000000">
      <w:pPr>
        <w:numPr>
          <w:ilvl w:val="0"/>
          <w:numId w:val="19"/>
        </w:numPr>
        <w:spacing w:after="8" w:line="253" w:lineRule="auto"/>
        <w:ind w:right="2822" w:hanging="426"/>
        <w:jc w:val="left"/>
      </w:pPr>
      <w:r>
        <w:rPr>
          <w:b/>
          <w:u w:val="single" w:color="000000"/>
        </w:rPr>
        <w:t>Jurisdicción.</w:t>
      </w:r>
    </w:p>
    <w:p w14:paraId="650E99F8" w14:textId="77777777" w:rsidR="003C75ED" w:rsidRDefault="00000000">
      <w:pPr>
        <w:spacing w:after="264"/>
        <w:ind w:left="-5" w:right="2"/>
      </w:pPr>
      <w:r>
        <w:t>La presente Resolución de concesión posee carácter administrativo, rigiendo en su interpretación y desarrollo el ordenamiento jurídico-administrativo, con expresa sumisión de las partes a la jurisdicción contencioso-administrativa.</w:t>
      </w:r>
    </w:p>
    <w:p w14:paraId="7C35AA17" w14:textId="77777777" w:rsidR="003C75ED" w:rsidRDefault="00000000">
      <w:pPr>
        <w:numPr>
          <w:ilvl w:val="0"/>
          <w:numId w:val="19"/>
        </w:numPr>
        <w:spacing w:after="8" w:line="253" w:lineRule="auto"/>
        <w:ind w:right="2822" w:hanging="426"/>
        <w:jc w:val="left"/>
      </w:pPr>
      <w:r>
        <w:rPr>
          <w:b/>
          <w:u w:val="single" w:color="000000"/>
        </w:rPr>
        <w:t>Régimen de Garantías.</w:t>
      </w:r>
    </w:p>
    <w:p w14:paraId="31CB1CE2" w14:textId="77777777" w:rsidR="003C75ED" w:rsidRDefault="00000000">
      <w:pPr>
        <w:spacing w:after="244"/>
        <w:ind w:left="-5" w:right="2"/>
      </w:pPr>
      <w:r>
        <w:t xml:space="preserve">Se exime a la entidad beneficiaria de la presentación de garantías frente a este pago anticipado de conformidad con el </w:t>
      </w:r>
      <w:r>
        <w:rPr>
          <w:b/>
        </w:rPr>
        <w:t xml:space="preserve">artículo 42.2 </w:t>
      </w:r>
      <w:r>
        <w:t>del Real Decreto 887/2006, de 21 de julio, por el que se aprueba el Reglamento de la LGS. En este sentido, el citado precepto dispone:</w:t>
      </w:r>
    </w:p>
    <w:p w14:paraId="581FCC90" w14:textId="77777777" w:rsidR="003C75ED" w:rsidRDefault="00000000">
      <w:pPr>
        <w:ind w:left="-5" w:right="2"/>
      </w:pPr>
      <w:r>
        <w:t>“Quedan exonerados de la constitución de garantía, salvo previsión expresa en contrario en las bases reguladoras:</w:t>
      </w:r>
    </w:p>
    <w:p w14:paraId="56F78E92" w14:textId="77777777" w:rsidR="003C75ED" w:rsidRDefault="00000000">
      <w:pPr>
        <w:spacing w:after="482"/>
        <w:ind w:left="720" w:right="2" w:hanging="360"/>
      </w:pPr>
      <w:r>
        <w:t>a) Las entidades no lucrativas, así como las federaciones, confederaciones o agrupaciones de las mismas, que desarrollen proyectos o programas de acción social y cooperación internacional.”</w:t>
      </w:r>
    </w:p>
    <w:p w14:paraId="72256435" w14:textId="77777777" w:rsidR="003C75ED" w:rsidRDefault="00000000">
      <w:pPr>
        <w:ind w:left="-5" w:right="2"/>
      </w:pPr>
      <w:r>
        <w:rPr>
          <w:b/>
        </w:rPr>
        <w:t>SEGUNDO</w:t>
      </w:r>
      <w:r>
        <w:rPr>
          <w:i/>
        </w:rPr>
        <w:t xml:space="preserve">.- </w:t>
      </w:r>
      <w:r>
        <w:t>Autorizar y disponer el crédito por importe S</w:t>
      </w:r>
      <w:r>
        <w:rPr>
          <w:b/>
        </w:rPr>
        <w:t>ESENTA Y UN  MIL EUROS, (61.000,00 €)</w:t>
      </w:r>
      <w:r>
        <w:t xml:space="preserve">, a favor de </w:t>
      </w:r>
      <w:r>
        <w:rPr>
          <w:b/>
        </w:rPr>
        <w:t>PADISBALTA</w:t>
      </w:r>
      <w:r>
        <w:t xml:space="preserve">, con </w:t>
      </w:r>
      <w:r>
        <w:rPr>
          <w:b/>
        </w:rPr>
        <w:t>NIF G38701553</w:t>
      </w:r>
      <w:r>
        <w:t>, para el desarrollo del programa “</w:t>
      </w:r>
      <w:r>
        <w:rPr>
          <w:b/>
          <w:i/>
        </w:rPr>
        <w:t xml:space="preserve">ATENCION </w:t>
      </w:r>
    </w:p>
    <w:p w14:paraId="1F82380C" w14:textId="77777777" w:rsidR="003C75ED" w:rsidRDefault="00000000">
      <w:pPr>
        <w:spacing w:after="557"/>
        <w:ind w:left="-5" w:right="2"/>
      </w:pPr>
      <w:r>
        <w:rPr>
          <w:b/>
          <w:i/>
        </w:rPr>
        <w:t>SOCIAL A PERSONAS CON DISCAPACIDAD</w:t>
      </w:r>
      <w:r>
        <w:rPr>
          <w:i/>
        </w:rPr>
        <w:t xml:space="preserve">”, </w:t>
      </w:r>
      <w:r>
        <w:t xml:space="preserve">contemplado dentro de la línea Nº 4, del Plan Estratégico de Subvenciones  destinadas a entidades sin ánimo de lucro que realicen proyectos de carácter social para fomentar acciones sociales y mejorar el bienestar y la calidad de vida de los habitantes de la Isla de la Palma, en especial el de los colectivos más vulnerables, </w:t>
      </w:r>
      <w:r>
        <w:rPr>
          <w:u w:val="single" w:color="000000"/>
        </w:rPr>
        <w:t>con cargo a</w:t>
      </w:r>
      <w:r>
        <w:t xml:space="preserve"> </w:t>
      </w:r>
      <w:r>
        <w:rPr>
          <w:u w:val="single" w:color="000000"/>
        </w:rPr>
        <w:t xml:space="preserve">la aplicación presupuestaria </w:t>
      </w:r>
      <w:r>
        <w:rPr>
          <w:b/>
          <w:u w:val="single" w:color="000000"/>
        </w:rPr>
        <w:t>231/48910.</w:t>
      </w:r>
      <w:r>
        <w:t xml:space="preserve"> </w:t>
      </w:r>
    </w:p>
    <w:p w14:paraId="61ACE253" w14:textId="77777777" w:rsidR="003C75ED" w:rsidRDefault="00000000">
      <w:pPr>
        <w:spacing w:after="244"/>
        <w:ind w:left="-5" w:right="2"/>
      </w:pPr>
      <w:r>
        <w:rPr>
          <w:b/>
        </w:rPr>
        <w:t xml:space="preserve">TERCERO.- </w:t>
      </w:r>
      <w:r>
        <w:t xml:space="preserve">Conceder un plazo de DIEZ (10) días hábiles para que la entidad beneficiaria </w:t>
      </w:r>
      <w:r>
        <w:rPr>
          <w:b/>
        </w:rPr>
        <w:t xml:space="preserve">ACEPTE y solicite </w:t>
      </w:r>
      <w:r>
        <w:t xml:space="preserve">el pago anticipado la subvención concedida, </w:t>
      </w:r>
      <w:r>
        <w:rPr>
          <w:b/>
        </w:rPr>
        <w:t>Anexo V.</w:t>
      </w:r>
    </w:p>
    <w:p w14:paraId="40736C4F" w14:textId="77777777" w:rsidR="003C75ED" w:rsidRDefault="00000000">
      <w:pPr>
        <w:spacing w:after="244"/>
        <w:ind w:left="-5" w:right="2"/>
      </w:pPr>
      <w:r>
        <w:rPr>
          <w:b/>
        </w:rPr>
        <w:t xml:space="preserve">CUARTO.- </w:t>
      </w:r>
      <w:r>
        <w:t xml:space="preserve">Dar cuenta de la presente Resolución a la Intervención de Fondos Insulares y a la entidad beneficiaria, ordenando su publicación en la Base Nacional de Subvenciones. </w:t>
      </w:r>
    </w:p>
    <w:p w14:paraId="270EEA98" w14:textId="77777777" w:rsidR="003C75ED" w:rsidRDefault="00000000">
      <w:pPr>
        <w:ind w:left="-15" w:right="2" w:firstLine="709"/>
      </w:pPr>
      <w:r>
        <w:t xml:space="preserve">Contra la presente Resolución, que no agota la vía administrativa, podrá interponer Recurso de Alzada ante el Presidente de la Corporación, de conformidad con el artículo 101 del </w:t>
      </w:r>
    </w:p>
    <w:p w14:paraId="024A7F2C" w14:textId="77777777" w:rsidR="003C75ED" w:rsidRDefault="00000000">
      <w:pPr>
        <w:ind w:left="-5" w:right="2"/>
      </w:pPr>
      <w:r>
        <w:t>Reglamento Orgánico de Gobierno, Administración y Funcionamiento de este Excmo. Cabildo Insular y, en concordancia con los artículos 85.2 de la Ley 3/2026, de 16 de junio, de cabildos insulares, en el plazo de UN MES, contado a partir del día siguiente al de su notificación, de conformidad con lo dispuesto en los artículos 122 y 30.4 de la Ley 39/2015 de 1 de octubre, del Procedimiento Administrativo Común de las Administraciones Públicas. No obstante, el interesado podrá ejercitar cualquier otro que estime oportuno en defensa de sus derechos</w:t>
      </w:r>
      <w:r>
        <w:rPr>
          <w:i/>
          <w:sz w:val="20"/>
        </w:rPr>
        <w:t xml:space="preserve">. </w:t>
      </w:r>
      <w:r>
        <w:t xml:space="preserve">     </w:t>
      </w:r>
    </w:p>
    <w:sectPr w:rsidR="003C75ED">
      <w:footerReference w:type="even" r:id="rId17"/>
      <w:footerReference w:type="default" r:id="rId18"/>
      <w:footerReference w:type="first" r:id="rId19"/>
      <w:pgSz w:w="11906" w:h="16838"/>
      <w:pgMar w:top="613" w:right="1131" w:bottom="2043" w:left="1134" w:header="72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B542" w14:textId="77777777" w:rsidR="00E07F6D" w:rsidRDefault="00E07F6D">
      <w:pPr>
        <w:spacing w:after="0" w:line="240" w:lineRule="auto"/>
      </w:pPr>
      <w:r>
        <w:separator/>
      </w:r>
    </w:p>
  </w:endnote>
  <w:endnote w:type="continuationSeparator" w:id="0">
    <w:p w14:paraId="387B4E11" w14:textId="77777777" w:rsidR="00E07F6D" w:rsidRDefault="00E07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3C75ED" w14:paraId="40E841B6"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7DDEC0C2" w14:textId="77777777" w:rsidR="003C75ED" w:rsidRDefault="003C75E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6595DA65" w14:textId="77777777" w:rsidR="003C75E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16337412164353000356 https://sedeelectronica.cabildodelapalma.es/validacion/</w:t>
          </w:r>
        </w:p>
      </w:tc>
    </w:tr>
  </w:tbl>
  <w:p w14:paraId="292DC7F9" w14:textId="77777777" w:rsidR="003C75ED" w:rsidRDefault="00000000">
    <w:pPr>
      <w:spacing w:after="0" w:line="259" w:lineRule="auto"/>
      <w:ind w:left="0" w:right="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21</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3C75ED" w14:paraId="052DD0F7"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0578982B" w14:textId="77777777" w:rsidR="003C75ED" w:rsidRDefault="003C75E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7E726230" w14:textId="77777777" w:rsidR="003C75E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16337412164353000356 https://sedeelectronica.cabildodelapalma.es/validacion/</w:t>
          </w:r>
        </w:p>
      </w:tc>
    </w:tr>
  </w:tbl>
  <w:p w14:paraId="49B63B38" w14:textId="77777777" w:rsidR="003C75ED" w:rsidRDefault="00000000">
    <w:pPr>
      <w:spacing w:after="0" w:line="259" w:lineRule="auto"/>
      <w:ind w:left="0" w:right="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21</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3C75ED" w14:paraId="796708CC"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060D67FC" w14:textId="77777777" w:rsidR="003C75ED" w:rsidRDefault="003C75E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4B5AE744" w14:textId="77777777" w:rsidR="003C75E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16337412164353000356 https://sedeelectronica.cabildodelapalma.es/validacion/</w:t>
          </w:r>
        </w:p>
      </w:tc>
    </w:tr>
  </w:tbl>
  <w:p w14:paraId="00C965EF" w14:textId="77777777" w:rsidR="003C75ED" w:rsidRDefault="00000000">
    <w:pPr>
      <w:spacing w:after="0" w:line="259" w:lineRule="auto"/>
      <w:ind w:left="0" w:right="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21</w:t>
      </w:r>
    </w:fldSimple>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3C75ED" w14:paraId="4126A20F"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5A35034C" w14:textId="77777777" w:rsidR="003C75ED" w:rsidRDefault="003C75E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3ECC5D5E" w14:textId="77777777" w:rsidR="003C75E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16337412164353000356 https://sedeelectronica.cabildodelapalma.es/validacion/</w:t>
          </w:r>
        </w:p>
      </w:tc>
    </w:tr>
  </w:tbl>
  <w:p w14:paraId="0223FB29" w14:textId="77777777" w:rsidR="003C75ED" w:rsidRDefault="00000000">
    <w:pPr>
      <w:spacing w:after="0" w:line="259" w:lineRule="auto"/>
      <w:ind w:left="0" w:right="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21</w:t>
      </w:r>
    </w:fldSimple>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3C75ED" w14:paraId="103B8228"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3FC3A27F" w14:textId="77777777" w:rsidR="003C75ED" w:rsidRDefault="003C75E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4F3DC857" w14:textId="77777777" w:rsidR="003C75E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16337412164353000356 https://sedeelectronica.cabildodelapalma.es/validacion/</w:t>
          </w:r>
        </w:p>
      </w:tc>
    </w:tr>
  </w:tbl>
  <w:p w14:paraId="55FCF61F" w14:textId="77777777" w:rsidR="003C75ED" w:rsidRDefault="00000000">
    <w:pPr>
      <w:spacing w:after="0" w:line="259" w:lineRule="auto"/>
      <w:ind w:left="0" w:right="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21</w:t>
      </w:r>
    </w:fldSimple>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3C75ED" w14:paraId="46D75D25"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5A472BAF" w14:textId="77777777" w:rsidR="003C75ED" w:rsidRDefault="003C75ED">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7763B302" w14:textId="77777777" w:rsidR="003C75ED"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16337412164353000356 https://sedeelectronica.cabildodelapalma.es/validacion/</w:t>
          </w:r>
        </w:p>
      </w:tc>
    </w:tr>
  </w:tbl>
  <w:p w14:paraId="4F1D3360" w14:textId="77777777" w:rsidR="003C75ED" w:rsidRDefault="00000000">
    <w:pPr>
      <w:spacing w:after="0" w:line="259" w:lineRule="auto"/>
      <w:ind w:left="0" w:right="3"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21</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8BF7D" w14:textId="77777777" w:rsidR="00E07F6D" w:rsidRDefault="00E07F6D">
      <w:pPr>
        <w:spacing w:after="0" w:line="240" w:lineRule="auto"/>
      </w:pPr>
      <w:r>
        <w:separator/>
      </w:r>
    </w:p>
  </w:footnote>
  <w:footnote w:type="continuationSeparator" w:id="0">
    <w:p w14:paraId="438440AA" w14:textId="77777777" w:rsidR="00E07F6D" w:rsidRDefault="00E07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4416"/>
    <w:multiLevelType w:val="hybridMultilevel"/>
    <w:tmpl w:val="D7DEEE06"/>
    <w:lvl w:ilvl="0" w:tplc="05B0B370">
      <w:start w:val="1"/>
      <w:numFmt w:val="lowerLetter"/>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DE05E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AAE0D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D5A8EA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74EB8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5D23C6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4FA571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7C7A8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1062F1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C86D56"/>
    <w:multiLevelType w:val="hybridMultilevel"/>
    <w:tmpl w:val="77C2EE14"/>
    <w:lvl w:ilvl="0" w:tplc="052A6B4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E8BAB2">
      <w:start w:val="1"/>
      <w:numFmt w:val="lowerLetter"/>
      <w:lvlText w:val="%2."/>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FAEDE6">
      <w:start w:val="1"/>
      <w:numFmt w:val="lowerRoman"/>
      <w:lvlText w:val="%3"/>
      <w:lvlJc w:val="left"/>
      <w:pPr>
        <w:ind w:left="1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080A64">
      <w:start w:val="1"/>
      <w:numFmt w:val="decimal"/>
      <w:lvlText w:val="%4"/>
      <w:lvlJc w:val="left"/>
      <w:pPr>
        <w:ind w:left="2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E20E66">
      <w:start w:val="1"/>
      <w:numFmt w:val="lowerLetter"/>
      <w:lvlText w:val="%5"/>
      <w:lvlJc w:val="left"/>
      <w:pPr>
        <w:ind w:left="2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C90B38C">
      <w:start w:val="1"/>
      <w:numFmt w:val="lowerRoman"/>
      <w:lvlText w:val="%6"/>
      <w:lvlJc w:val="left"/>
      <w:pPr>
        <w:ind w:left="3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A7E82F4">
      <w:start w:val="1"/>
      <w:numFmt w:val="decimal"/>
      <w:lvlText w:val="%7"/>
      <w:lvlJc w:val="left"/>
      <w:pPr>
        <w:ind w:left="4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CEA484">
      <w:start w:val="1"/>
      <w:numFmt w:val="lowerLetter"/>
      <w:lvlText w:val="%8"/>
      <w:lvlJc w:val="left"/>
      <w:pPr>
        <w:ind w:left="5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FE743A">
      <w:start w:val="1"/>
      <w:numFmt w:val="lowerRoman"/>
      <w:lvlText w:val="%9"/>
      <w:lvlJc w:val="left"/>
      <w:pPr>
        <w:ind w:left="5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9F1DED"/>
    <w:multiLevelType w:val="hybridMultilevel"/>
    <w:tmpl w:val="95CE97FC"/>
    <w:lvl w:ilvl="0" w:tplc="292E23E0">
      <w:start w:val="14"/>
      <w:numFmt w:val="decimal"/>
      <w:lvlText w:val="%1."/>
      <w:lvlJc w:val="left"/>
      <w:pPr>
        <w:ind w:left="4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A8A4B0E">
      <w:start w:val="1"/>
      <w:numFmt w:val="lowerLetter"/>
      <w:lvlText w:val="%2."/>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4C4425A">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763DB8">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94688A">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F4C19E0">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84B13C">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747B78">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DAD838">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8337FA7"/>
    <w:multiLevelType w:val="hybridMultilevel"/>
    <w:tmpl w:val="E06C13E0"/>
    <w:lvl w:ilvl="0" w:tplc="C0DE9C0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F60194">
      <w:start w:val="1"/>
      <w:numFmt w:val="lowerLetter"/>
      <w:lvlText w:val="%2)"/>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B262B4">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4ACBD6">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AA4E2A">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E68FC80">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2EFE0E">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4C5F18">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EF8A180">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B0F4404"/>
    <w:multiLevelType w:val="hybridMultilevel"/>
    <w:tmpl w:val="36A242E2"/>
    <w:lvl w:ilvl="0" w:tplc="4ED6CBA0">
      <w:start w:val="5"/>
      <w:numFmt w:val="decimal"/>
      <w:lvlText w:val="%1."/>
      <w:lvlJc w:val="left"/>
      <w:pPr>
        <w:ind w:left="4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FAC3D3A">
      <w:start w:val="1"/>
      <w:numFmt w:val="lowerLetter"/>
      <w:lvlText w:val="%2)"/>
      <w:lvlJc w:val="left"/>
      <w:pPr>
        <w:ind w:left="7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7C4FDD6">
      <w:start w:val="1"/>
      <w:numFmt w:val="bullet"/>
      <w:lvlText w:val="-"/>
      <w:lvlJc w:val="left"/>
      <w:pPr>
        <w:ind w:left="1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963BB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D2AFE6">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2E617F0">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CA9D7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D6E198">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C28891A">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4841558"/>
    <w:multiLevelType w:val="hybridMultilevel"/>
    <w:tmpl w:val="23AA9558"/>
    <w:lvl w:ilvl="0" w:tplc="D830485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E86058">
      <w:start w:val="1"/>
      <w:numFmt w:val="lowerLetter"/>
      <w:lvlText w:val="%2)"/>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F039B6">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58AEE8">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D8AAAE">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7100712">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5028F2C">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50CA6A">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F2D6D4">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97C38E4"/>
    <w:multiLevelType w:val="hybridMultilevel"/>
    <w:tmpl w:val="7FCADAE2"/>
    <w:lvl w:ilvl="0" w:tplc="8C286682">
      <w:start w:val="1"/>
      <w:numFmt w:val="decimal"/>
      <w:lvlText w:val="%1."/>
      <w:lvlJc w:val="left"/>
      <w:pPr>
        <w:ind w:left="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38215C">
      <w:start w:val="1"/>
      <w:numFmt w:val="decimal"/>
      <w:lvlText w:val="%2."/>
      <w:lvlJc w:val="left"/>
      <w:pPr>
        <w:ind w:left="1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5C23B4">
      <w:start w:val="1"/>
      <w:numFmt w:val="lowerRoman"/>
      <w:lvlText w:val="%3"/>
      <w:lvlJc w:val="left"/>
      <w:pPr>
        <w:ind w:left="1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82C5C1E">
      <w:start w:val="1"/>
      <w:numFmt w:val="decimal"/>
      <w:lvlText w:val="%4"/>
      <w:lvlJc w:val="left"/>
      <w:pPr>
        <w:ind w:left="2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AEF398">
      <w:start w:val="1"/>
      <w:numFmt w:val="lowerLetter"/>
      <w:lvlText w:val="%5"/>
      <w:lvlJc w:val="left"/>
      <w:pPr>
        <w:ind w:left="3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A894F8">
      <w:start w:val="1"/>
      <w:numFmt w:val="lowerRoman"/>
      <w:lvlText w:val="%6"/>
      <w:lvlJc w:val="left"/>
      <w:pPr>
        <w:ind w:left="4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CAB844">
      <w:start w:val="1"/>
      <w:numFmt w:val="decimal"/>
      <w:lvlText w:val="%7"/>
      <w:lvlJc w:val="left"/>
      <w:pPr>
        <w:ind w:left="4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9AA15A">
      <w:start w:val="1"/>
      <w:numFmt w:val="lowerLetter"/>
      <w:lvlText w:val="%8"/>
      <w:lvlJc w:val="left"/>
      <w:pPr>
        <w:ind w:left="5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F09F46">
      <w:start w:val="1"/>
      <w:numFmt w:val="lowerRoman"/>
      <w:lvlText w:val="%9"/>
      <w:lvlJc w:val="left"/>
      <w:pPr>
        <w:ind w:left="6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503056"/>
    <w:multiLevelType w:val="hybridMultilevel"/>
    <w:tmpl w:val="00B479D2"/>
    <w:lvl w:ilvl="0" w:tplc="064E628E">
      <w:start w:val="1"/>
      <w:numFmt w:val="lowerLetter"/>
      <w:lvlText w:val="%1)"/>
      <w:lvlJc w:val="left"/>
      <w:pPr>
        <w:ind w:left="71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AFA12AE">
      <w:start w:val="1"/>
      <w:numFmt w:val="lowerLetter"/>
      <w:lvlText w:val="%2"/>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3169A6C">
      <w:start w:val="1"/>
      <w:numFmt w:val="lowerRoman"/>
      <w:lvlText w:val="%3"/>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D60B5B8">
      <w:start w:val="1"/>
      <w:numFmt w:val="decimal"/>
      <w:lvlText w:val="%4"/>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CCEFAF6">
      <w:start w:val="1"/>
      <w:numFmt w:val="lowerLetter"/>
      <w:lvlText w:val="%5"/>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5A81BCA">
      <w:start w:val="1"/>
      <w:numFmt w:val="lowerRoman"/>
      <w:lvlText w:val="%6"/>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EE0B09C">
      <w:start w:val="1"/>
      <w:numFmt w:val="decimal"/>
      <w:lvlText w:val="%7"/>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D3D8A04A">
      <w:start w:val="1"/>
      <w:numFmt w:val="lowerLetter"/>
      <w:lvlText w:val="%8"/>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A8B0FD04">
      <w:start w:val="1"/>
      <w:numFmt w:val="lowerRoman"/>
      <w:lvlText w:val="%9"/>
      <w:lvlJc w:val="left"/>
      <w:pPr>
        <w:ind w:left="64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4962B6C"/>
    <w:multiLevelType w:val="hybridMultilevel"/>
    <w:tmpl w:val="3696753C"/>
    <w:lvl w:ilvl="0" w:tplc="0592F3AA">
      <w:start w:val="1"/>
      <w:numFmt w:val="bullet"/>
      <w:lvlText w:val=""/>
      <w:lvlJc w:val="left"/>
      <w:pPr>
        <w:ind w:left="1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41BAFC5A">
      <w:start w:val="1"/>
      <w:numFmt w:val="lowerLetter"/>
      <w:lvlText w:val="%2."/>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58657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649CF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142CC5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27A8FF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E8A4E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54B7B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443E2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9E66F97"/>
    <w:multiLevelType w:val="hybridMultilevel"/>
    <w:tmpl w:val="831EAF68"/>
    <w:lvl w:ilvl="0" w:tplc="C0561B06">
      <w:start w:val="1"/>
      <w:numFmt w:val="bullet"/>
      <w:lvlText w:val="-"/>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943B3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388E2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D1A2124">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F4AD42">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D842D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14C33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60FF2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4CD1F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F6A0593"/>
    <w:multiLevelType w:val="hybridMultilevel"/>
    <w:tmpl w:val="3380FD7C"/>
    <w:lvl w:ilvl="0" w:tplc="2B3E5994">
      <w:start w:val="1"/>
      <w:numFmt w:val="bullet"/>
      <w:lvlText w:val=""/>
      <w:lvlJc w:val="left"/>
      <w:pPr>
        <w:ind w:left="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92C2E0">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3A3FC8">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A6BA6A">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B60CD0">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902C8C4">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0D01AE2">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D88D7C">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B6EB58">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9B561BA"/>
    <w:multiLevelType w:val="hybridMultilevel"/>
    <w:tmpl w:val="CF826336"/>
    <w:lvl w:ilvl="0" w:tplc="64E28E82">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78B482">
      <w:start w:val="1"/>
      <w:numFmt w:val="bullet"/>
      <w:lvlText w:val="-"/>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E4697AA">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2AD3A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15ACE78">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0888B6">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92E4E98">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0A4F72">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82020C">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5F8416D"/>
    <w:multiLevelType w:val="hybridMultilevel"/>
    <w:tmpl w:val="6E542D88"/>
    <w:lvl w:ilvl="0" w:tplc="39BC3B6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863B92">
      <w:start w:val="1"/>
      <w:numFmt w:val="lowerLetter"/>
      <w:lvlText w:val="%2."/>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683676">
      <w:start w:val="1"/>
      <w:numFmt w:val="lowerRoman"/>
      <w:lvlText w:val="%3"/>
      <w:lvlJc w:val="left"/>
      <w:pPr>
        <w:ind w:left="1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0BEB31C">
      <w:start w:val="1"/>
      <w:numFmt w:val="decimal"/>
      <w:lvlText w:val="%4"/>
      <w:lvlJc w:val="left"/>
      <w:pPr>
        <w:ind w:left="2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7A8298">
      <w:start w:val="1"/>
      <w:numFmt w:val="lowerLetter"/>
      <w:lvlText w:val="%5"/>
      <w:lvlJc w:val="left"/>
      <w:pPr>
        <w:ind w:left="2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E2799C">
      <w:start w:val="1"/>
      <w:numFmt w:val="lowerRoman"/>
      <w:lvlText w:val="%6"/>
      <w:lvlJc w:val="left"/>
      <w:pPr>
        <w:ind w:left="3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5A67BC0">
      <w:start w:val="1"/>
      <w:numFmt w:val="decimal"/>
      <w:lvlText w:val="%7"/>
      <w:lvlJc w:val="left"/>
      <w:pPr>
        <w:ind w:left="4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8E1A90">
      <w:start w:val="1"/>
      <w:numFmt w:val="lowerLetter"/>
      <w:lvlText w:val="%8"/>
      <w:lvlJc w:val="left"/>
      <w:pPr>
        <w:ind w:left="5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68CE554">
      <w:start w:val="1"/>
      <w:numFmt w:val="lowerRoman"/>
      <w:lvlText w:val="%9"/>
      <w:lvlJc w:val="left"/>
      <w:pPr>
        <w:ind w:left="5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BA47C22"/>
    <w:multiLevelType w:val="hybridMultilevel"/>
    <w:tmpl w:val="DB106EE8"/>
    <w:lvl w:ilvl="0" w:tplc="5E185926">
      <w:start w:val="2"/>
      <w:numFmt w:val="decimal"/>
      <w:lvlText w:val="%1."/>
      <w:lvlJc w:val="left"/>
      <w:pPr>
        <w:ind w:left="4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93E5CE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12CB8AC">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6FE557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7265D92">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896B0A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3A4490E">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C1EAAE8">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02D619A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BAF1E0C"/>
    <w:multiLevelType w:val="hybridMultilevel"/>
    <w:tmpl w:val="F6CA5100"/>
    <w:lvl w:ilvl="0" w:tplc="F9F82C16">
      <w:start w:val="12"/>
      <w:numFmt w:val="decimal"/>
      <w:lvlText w:val="%1."/>
      <w:lvlJc w:val="left"/>
      <w:pPr>
        <w:ind w:left="4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9884884">
      <w:start w:val="1"/>
      <w:numFmt w:val="bullet"/>
      <w:lvlText w:val="-"/>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5E645C">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9261E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2655F8">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044974">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2A823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75EF5A4">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D64B46">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BBF7C71"/>
    <w:multiLevelType w:val="hybridMultilevel"/>
    <w:tmpl w:val="B1D6DAB6"/>
    <w:lvl w:ilvl="0" w:tplc="2C2606BA">
      <w:start w:val="1"/>
      <w:numFmt w:val="lowerLetter"/>
      <w:lvlText w:val="%1."/>
      <w:lvlJc w:val="left"/>
      <w:pPr>
        <w:ind w:left="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489836">
      <w:start w:val="1"/>
      <w:numFmt w:val="lowerLetter"/>
      <w:lvlText w:val="%2"/>
      <w:lvlJc w:val="left"/>
      <w:pPr>
        <w:ind w:left="1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914C41E">
      <w:start w:val="1"/>
      <w:numFmt w:val="lowerRoman"/>
      <w:lvlText w:val="%3"/>
      <w:lvlJc w:val="left"/>
      <w:pPr>
        <w:ind w:left="2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DC43FA">
      <w:start w:val="1"/>
      <w:numFmt w:val="decimal"/>
      <w:lvlText w:val="%4"/>
      <w:lvlJc w:val="left"/>
      <w:pPr>
        <w:ind w:left="2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985BC2">
      <w:start w:val="1"/>
      <w:numFmt w:val="lowerLetter"/>
      <w:lvlText w:val="%5"/>
      <w:lvlJc w:val="left"/>
      <w:pPr>
        <w:ind w:left="3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64BDC4">
      <w:start w:val="1"/>
      <w:numFmt w:val="lowerRoman"/>
      <w:lvlText w:val="%6"/>
      <w:lvlJc w:val="left"/>
      <w:pPr>
        <w:ind w:left="4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A8D236">
      <w:start w:val="1"/>
      <w:numFmt w:val="decimal"/>
      <w:lvlText w:val="%7"/>
      <w:lvlJc w:val="left"/>
      <w:pPr>
        <w:ind w:left="5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9833A4">
      <w:start w:val="1"/>
      <w:numFmt w:val="lowerLetter"/>
      <w:lvlText w:val="%8"/>
      <w:lvlJc w:val="left"/>
      <w:pPr>
        <w:ind w:left="5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83ADFB8">
      <w:start w:val="1"/>
      <w:numFmt w:val="lowerRoman"/>
      <w:lvlText w:val="%9"/>
      <w:lvlJc w:val="left"/>
      <w:pPr>
        <w:ind w:left="6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E6F1B50"/>
    <w:multiLevelType w:val="hybridMultilevel"/>
    <w:tmpl w:val="F19A3BDC"/>
    <w:lvl w:ilvl="0" w:tplc="BCB86DAA">
      <w:start w:val="1"/>
      <w:numFmt w:val="bullet"/>
      <w:lvlText w:val=""/>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A910346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9C72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FEBC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5C904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A817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AC9A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ECAE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DC3B7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1664922"/>
    <w:multiLevelType w:val="hybridMultilevel"/>
    <w:tmpl w:val="DE469CC0"/>
    <w:lvl w:ilvl="0" w:tplc="FAA637F2">
      <w:start w:val="10"/>
      <w:numFmt w:val="decimal"/>
      <w:lvlText w:val="%1."/>
      <w:lvlJc w:val="left"/>
      <w:pPr>
        <w:ind w:left="4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FD2806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F8625C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E4A447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C1CD1F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7A42974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2BAFD6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D3441B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474EAE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A7F4C5F"/>
    <w:multiLevelType w:val="hybridMultilevel"/>
    <w:tmpl w:val="5FBACDAA"/>
    <w:lvl w:ilvl="0" w:tplc="7DB4FA86">
      <w:start w:val="16"/>
      <w:numFmt w:val="decimal"/>
      <w:lvlText w:val="%1."/>
      <w:lvlJc w:val="left"/>
      <w:pPr>
        <w:ind w:left="42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0FC945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B3AFC8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275442A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E64C8EA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F02296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478392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302016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BC22E93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122771810">
    <w:abstractNumId w:val="0"/>
  </w:num>
  <w:num w:numId="2" w16cid:durableId="1967463377">
    <w:abstractNumId w:val="7"/>
  </w:num>
  <w:num w:numId="3" w16cid:durableId="1866283331">
    <w:abstractNumId w:val="16"/>
  </w:num>
  <w:num w:numId="4" w16cid:durableId="177306718">
    <w:abstractNumId w:val="10"/>
  </w:num>
  <w:num w:numId="5" w16cid:durableId="1415276702">
    <w:abstractNumId w:val="13"/>
  </w:num>
  <w:num w:numId="6" w16cid:durableId="1199471532">
    <w:abstractNumId w:val="4"/>
  </w:num>
  <w:num w:numId="7" w16cid:durableId="1074400959">
    <w:abstractNumId w:val="3"/>
  </w:num>
  <w:num w:numId="8" w16cid:durableId="1567833392">
    <w:abstractNumId w:val="11"/>
  </w:num>
  <w:num w:numId="9" w16cid:durableId="1834025458">
    <w:abstractNumId w:val="9"/>
  </w:num>
  <w:num w:numId="10" w16cid:durableId="1079518440">
    <w:abstractNumId w:val="17"/>
  </w:num>
  <w:num w:numId="11" w16cid:durableId="1936942168">
    <w:abstractNumId w:val="15"/>
  </w:num>
  <w:num w:numId="12" w16cid:durableId="415977750">
    <w:abstractNumId w:val="6"/>
  </w:num>
  <w:num w:numId="13" w16cid:durableId="278345361">
    <w:abstractNumId w:val="12"/>
  </w:num>
  <w:num w:numId="14" w16cid:durableId="228200427">
    <w:abstractNumId w:val="1"/>
  </w:num>
  <w:num w:numId="15" w16cid:durableId="763918739">
    <w:abstractNumId w:val="8"/>
  </w:num>
  <w:num w:numId="16" w16cid:durableId="1186406127">
    <w:abstractNumId w:val="14"/>
  </w:num>
  <w:num w:numId="17" w16cid:durableId="1596089888">
    <w:abstractNumId w:val="2"/>
  </w:num>
  <w:num w:numId="18" w16cid:durableId="941759591">
    <w:abstractNumId w:val="5"/>
  </w:num>
  <w:num w:numId="19" w16cid:durableId="5729364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5ED"/>
    <w:rsid w:val="00043F68"/>
    <w:rsid w:val="003C75ED"/>
    <w:rsid w:val="00B12261"/>
    <w:rsid w:val="00E07F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F4492"/>
  <w15:docId w15:val="{308D186A-589D-4C8A-9077-AF9F5E418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jc w:val="both"/>
    </w:pPr>
    <w:rPr>
      <w:rFonts w:ascii="Arial" w:eastAsia="Arial" w:hAnsi="Arial" w:cs="Arial"/>
      <w:color w:val="000000"/>
      <w:sz w:val="22"/>
    </w:rPr>
  </w:style>
  <w:style w:type="paragraph" w:styleId="Ttulo1">
    <w:name w:val="heading 1"/>
    <w:next w:val="Normal"/>
    <w:link w:val="Ttulo1Car"/>
    <w:uiPriority w:val="9"/>
    <w:qFormat/>
    <w:pPr>
      <w:keepNext/>
      <w:keepLines/>
      <w:spacing w:after="227" w:line="265" w:lineRule="auto"/>
      <w:ind w:left="-830" w:right="801" w:hanging="10"/>
      <w:jc w:val="center"/>
      <w:outlineLvl w:val="0"/>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abildodelapalma.es/" TargetMode="External"/><Relationship Id="rId13" Type="http://schemas.openxmlformats.org/officeDocument/2006/relationships/hyperlink" Target="https://sedeelectronica.cabildodelapalma.es/sta/CarpetaPublic/doEvent?APP_CODE=STA&amp;PAGE_CODE=CATALOGO&amp;DETALLE=6269000050059634707769" TargetMode="Externa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wwww.cabildodelapalma.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w.cabildodelapalma.es/" TargetMode="Externa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s://sedeelectronica.cabildodelapalma.es/sta/CarpetaPublic/doEvent?APP_CODE=STA&amp;PAGE_CODE=CATALOGO&amp;DETALLE=626900005005963470776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10804</Words>
  <Characters>59425</Characters>
  <Application>Microsoft Office Word</Application>
  <DocSecurity>0</DocSecurity>
  <Lines>495</Lines>
  <Paragraphs>140</Paragraphs>
  <ScaleCrop>false</ScaleCrop>
  <Company/>
  <LinksUpToDate>false</LinksUpToDate>
  <CharactersWithSpaces>70089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Asociación NEP</dc:creator>
  <cp:keywords/>
  <cp:lastModifiedBy>Asociación NEP</cp:lastModifiedBy>
  <cp:revision>2</cp:revision>
  <dcterms:created xsi:type="dcterms:W3CDTF">2026-09-29T18:06:00Z</dcterms:created>
  <dcterms:modified xsi:type="dcterms:W3CDTF">2026-09-29T18:06:00Z</dcterms:modified>
</cp:coreProperties>
</file>