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31C6" w14:textId="77777777" w:rsidR="00EA3C41" w:rsidRPr="00EA3C41" w:rsidRDefault="00EA3C41" w:rsidP="00EA3C41">
      <w:pPr>
        <w:spacing w:line="276" w:lineRule="auto"/>
        <w:ind w:left="-284"/>
        <w:jc w:val="both"/>
        <w:rPr>
          <w:rFonts w:ascii="Tahoma" w:hAnsi="Tahoma" w:cs="Tahoma"/>
          <w:b/>
          <w:bCs/>
          <w:sz w:val="22"/>
          <w:szCs w:val="22"/>
        </w:rPr>
      </w:pPr>
      <w:r w:rsidRPr="00EA3C41">
        <w:rPr>
          <w:rFonts w:ascii="Tahoma" w:hAnsi="Tahoma" w:cs="Tahoma"/>
          <w:b/>
          <w:bCs/>
          <w:sz w:val="22"/>
          <w:szCs w:val="22"/>
        </w:rPr>
        <w:t>2.1.3. Composición y personas titulares de los órganos de gobierno, de dirección o de administración de la entidad, y número de personas adscritas a cada órgano, organismo o entidad:</w:t>
      </w:r>
    </w:p>
    <w:p w14:paraId="215D75B0" w14:textId="77777777" w:rsidR="00EA3C41" w:rsidRPr="00EA3C41" w:rsidRDefault="00EA3C41" w:rsidP="00EA3C41">
      <w:pPr>
        <w:spacing w:line="276" w:lineRule="auto"/>
        <w:ind w:left="-284"/>
        <w:jc w:val="both"/>
        <w:rPr>
          <w:rFonts w:ascii="Tahoma" w:hAnsi="Tahoma" w:cs="Tahoma"/>
          <w:sz w:val="22"/>
          <w:szCs w:val="22"/>
        </w:rPr>
      </w:pPr>
    </w:p>
    <w:p w14:paraId="1978A50D"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1. ÓRGANOS DIRECTIVOS Y FORMAS DE ADMINISTRACIÓN:</w:t>
      </w:r>
    </w:p>
    <w:p w14:paraId="3E93FDDD" w14:textId="77777777" w:rsidR="00EA3C41" w:rsidRDefault="00EA3C41" w:rsidP="00EA3C41">
      <w:pPr>
        <w:spacing w:line="276" w:lineRule="auto"/>
        <w:ind w:left="-284"/>
        <w:jc w:val="both"/>
        <w:rPr>
          <w:rFonts w:ascii="Tahoma" w:hAnsi="Tahoma" w:cs="Tahoma"/>
          <w:sz w:val="22"/>
          <w:szCs w:val="22"/>
        </w:rPr>
      </w:pPr>
    </w:p>
    <w:p w14:paraId="44609B78" w14:textId="19F3F1E8"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Son órganos de la Asociación:</w:t>
      </w:r>
    </w:p>
    <w:p w14:paraId="493929D4" w14:textId="77777777" w:rsidR="00EA3C41" w:rsidRPr="00EA3C41" w:rsidRDefault="00EA3C41" w:rsidP="00EA3C41">
      <w:pPr>
        <w:spacing w:line="276" w:lineRule="auto"/>
        <w:ind w:left="-284"/>
        <w:jc w:val="both"/>
        <w:rPr>
          <w:rFonts w:ascii="Tahoma" w:hAnsi="Tahoma" w:cs="Tahoma"/>
          <w:sz w:val="22"/>
          <w:szCs w:val="22"/>
        </w:rPr>
      </w:pPr>
    </w:p>
    <w:p w14:paraId="31067EB0" w14:textId="77777777" w:rsid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a) Asamblea General: conformada por todas las personas socias de la Entidad.</w:t>
      </w:r>
    </w:p>
    <w:p w14:paraId="74FF7540" w14:textId="77777777" w:rsidR="00EA3C41" w:rsidRPr="00EA3C41" w:rsidRDefault="00EA3C41" w:rsidP="00EA3C41">
      <w:pPr>
        <w:spacing w:line="276" w:lineRule="auto"/>
        <w:ind w:left="-284"/>
        <w:jc w:val="both"/>
        <w:rPr>
          <w:rFonts w:ascii="Tahoma" w:hAnsi="Tahoma" w:cs="Tahoma"/>
          <w:sz w:val="22"/>
          <w:szCs w:val="22"/>
        </w:rPr>
      </w:pPr>
    </w:p>
    <w:p w14:paraId="6136E327" w14:textId="3056E9CE"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b) Junta Directiva: integrada por 6 personas a fecha de 202</w:t>
      </w:r>
      <w:r>
        <w:rPr>
          <w:rFonts w:ascii="Tahoma" w:hAnsi="Tahoma" w:cs="Tahoma"/>
          <w:sz w:val="22"/>
          <w:szCs w:val="22"/>
        </w:rPr>
        <w:t>5</w:t>
      </w:r>
      <w:r w:rsidRPr="00EA3C41">
        <w:rPr>
          <w:rFonts w:ascii="Tahoma" w:hAnsi="Tahoma" w:cs="Tahoma"/>
          <w:sz w:val="22"/>
          <w:szCs w:val="22"/>
        </w:rPr>
        <w:t>.</w:t>
      </w:r>
    </w:p>
    <w:p w14:paraId="7929DF74" w14:textId="77777777" w:rsidR="00EA3C41" w:rsidRDefault="00EA3C41" w:rsidP="00EA3C41">
      <w:pPr>
        <w:spacing w:line="276" w:lineRule="auto"/>
        <w:ind w:left="-284"/>
        <w:jc w:val="both"/>
        <w:rPr>
          <w:rFonts w:ascii="Tahoma" w:hAnsi="Tahoma" w:cs="Tahoma"/>
          <w:sz w:val="22"/>
          <w:szCs w:val="22"/>
        </w:rPr>
      </w:pPr>
    </w:p>
    <w:p w14:paraId="695AB7D4" w14:textId="4AD8C5D2"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Dª Ana Isabel Castañeda – Presidenta / Representante Legal</w:t>
      </w:r>
    </w:p>
    <w:p w14:paraId="584B2072"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Dª Nieves Marlene Felipe T. – Vice Presidenta</w:t>
      </w:r>
    </w:p>
    <w:p w14:paraId="5528ACD9"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Dª Miriam Matilde Figuera S. – Secretaria</w:t>
      </w:r>
    </w:p>
    <w:p w14:paraId="147BEF34"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D. Antonio Pérez B. – Tesorero</w:t>
      </w:r>
    </w:p>
    <w:p w14:paraId="719466B8"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D. Luis Vicente Martín – Vocal</w:t>
      </w:r>
    </w:p>
    <w:p w14:paraId="03FFAB55" w14:textId="65358FF6"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Dª Elisa Isabel Pérez S. – Vocal</w:t>
      </w:r>
    </w:p>
    <w:p w14:paraId="025C9368" w14:textId="77777777" w:rsidR="00EA3C41" w:rsidRPr="00EA3C41" w:rsidRDefault="00EA3C41" w:rsidP="00EA3C41">
      <w:pPr>
        <w:spacing w:line="276" w:lineRule="auto"/>
        <w:ind w:left="-284"/>
        <w:jc w:val="both"/>
        <w:rPr>
          <w:rFonts w:ascii="Tahoma" w:hAnsi="Tahoma" w:cs="Tahoma"/>
          <w:sz w:val="22"/>
          <w:szCs w:val="22"/>
        </w:rPr>
      </w:pPr>
    </w:p>
    <w:p w14:paraId="2A4726F2"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SECCIÓN PRIMERA. - DE LA ASAMBLEA GENERAL.</w:t>
      </w:r>
    </w:p>
    <w:p w14:paraId="06ADD461" w14:textId="77777777" w:rsidR="00EA3C41" w:rsidRPr="00EA3C41" w:rsidRDefault="00EA3C41" w:rsidP="00EA3C41">
      <w:pPr>
        <w:spacing w:line="276" w:lineRule="auto"/>
        <w:ind w:left="-284"/>
        <w:jc w:val="both"/>
        <w:rPr>
          <w:rFonts w:ascii="Tahoma" w:hAnsi="Tahoma" w:cs="Tahoma"/>
          <w:sz w:val="22"/>
          <w:szCs w:val="22"/>
        </w:rPr>
      </w:pPr>
    </w:p>
    <w:p w14:paraId="55B94522"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Artículo 7.- Carácter y composición de la Asamblea general.</w:t>
      </w:r>
    </w:p>
    <w:p w14:paraId="3F9E1686" w14:textId="77777777" w:rsidR="00EA3C41" w:rsidRPr="00EA3C41" w:rsidRDefault="00EA3C41" w:rsidP="00EA3C41">
      <w:pPr>
        <w:spacing w:line="276" w:lineRule="auto"/>
        <w:ind w:left="-284"/>
        <w:jc w:val="both"/>
        <w:rPr>
          <w:rFonts w:ascii="Tahoma" w:hAnsi="Tahoma" w:cs="Tahoma"/>
          <w:sz w:val="22"/>
          <w:szCs w:val="22"/>
        </w:rPr>
      </w:pPr>
    </w:p>
    <w:p w14:paraId="2ED2DF1C"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La Asamblea General es el órgano supremo de la Asociación, integrada por todos los asociados, que adoptará sus acuerdos bajo el principio democrático de mayorías de los votos válidamente emitidos.</w:t>
      </w:r>
    </w:p>
    <w:p w14:paraId="6AC5F323"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 xml:space="preserve"> </w:t>
      </w:r>
    </w:p>
    <w:p w14:paraId="470D67DF"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Deberá ser convocada al menos en sesión ordinaria una vez al año, dentro del primer semestre, para examinar y aprobar la liquidación anual de las cuentas del ejercicio anterior, el presupuesto del ejercicio corriente y la memoria de actividades del ejercicio anterior.</w:t>
      </w:r>
    </w:p>
    <w:p w14:paraId="6856AE0D" w14:textId="77777777" w:rsidR="00EA3C41" w:rsidRPr="00EA3C41" w:rsidRDefault="00EA3C41" w:rsidP="00EA3C41">
      <w:pPr>
        <w:spacing w:line="276" w:lineRule="auto"/>
        <w:ind w:left="-284"/>
        <w:jc w:val="both"/>
        <w:rPr>
          <w:rFonts w:ascii="Tahoma" w:hAnsi="Tahoma" w:cs="Tahoma"/>
          <w:sz w:val="22"/>
          <w:szCs w:val="22"/>
        </w:rPr>
      </w:pPr>
    </w:p>
    <w:p w14:paraId="606012F8"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Asimismo se podrá convocar en sesión extraordinaria cuando así lo acuerde la Junta Directiva y cuando lo soliciten un número de asociados no inferior al 10% del total.</w:t>
      </w:r>
    </w:p>
    <w:p w14:paraId="60C4A3A9" w14:textId="77777777" w:rsidR="00EA3C41" w:rsidRPr="00EA3C41" w:rsidRDefault="00EA3C41" w:rsidP="00EA3C41">
      <w:pPr>
        <w:spacing w:line="276" w:lineRule="auto"/>
        <w:ind w:left="-284"/>
        <w:jc w:val="both"/>
        <w:rPr>
          <w:rFonts w:ascii="Tahoma" w:hAnsi="Tahoma" w:cs="Tahoma"/>
          <w:sz w:val="22"/>
          <w:szCs w:val="22"/>
        </w:rPr>
      </w:pPr>
    </w:p>
    <w:p w14:paraId="50152254" w14:textId="72C775FD" w:rsid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En el supuesto de que la convocatoria se efectúe a iniciativa de las personas socias, la reunión deberá celebrarse en el plazo de treinta días naturales desde la presentación de la solicitud.</w:t>
      </w:r>
    </w:p>
    <w:p w14:paraId="54325AB1" w14:textId="77777777" w:rsidR="00EA3C41" w:rsidRPr="00EA3C41" w:rsidRDefault="00EA3C41" w:rsidP="00EA3C41">
      <w:pPr>
        <w:spacing w:line="276" w:lineRule="auto"/>
        <w:ind w:left="-284"/>
        <w:jc w:val="both"/>
        <w:rPr>
          <w:rFonts w:ascii="Tahoma" w:hAnsi="Tahoma" w:cs="Tahoma"/>
          <w:sz w:val="22"/>
          <w:szCs w:val="22"/>
        </w:rPr>
      </w:pPr>
    </w:p>
    <w:p w14:paraId="09894E60"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Artículo 11.- Funciones de la Asamblea general.</w:t>
      </w:r>
    </w:p>
    <w:p w14:paraId="739079C3"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 xml:space="preserve"> </w:t>
      </w:r>
    </w:p>
    <w:p w14:paraId="089C1339"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Corresponde a la Asamblea General, deliberar y tomar acuerdos sobre los siguientes asuntos:</w:t>
      </w:r>
    </w:p>
    <w:p w14:paraId="669A1C0A" w14:textId="77777777" w:rsidR="00EA3C41" w:rsidRPr="00EA3C41" w:rsidRDefault="00EA3C41" w:rsidP="00EA3C41">
      <w:pPr>
        <w:spacing w:line="276" w:lineRule="auto"/>
        <w:ind w:left="-284"/>
        <w:jc w:val="both"/>
        <w:rPr>
          <w:rFonts w:ascii="Tahoma" w:hAnsi="Tahoma" w:cs="Tahoma"/>
          <w:sz w:val="22"/>
          <w:szCs w:val="22"/>
        </w:rPr>
      </w:pPr>
    </w:p>
    <w:p w14:paraId="41329D86"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a)</w:t>
      </w:r>
      <w:r w:rsidRPr="00EA3C41">
        <w:rPr>
          <w:rFonts w:ascii="Tahoma" w:hAnsi="Tahoma" w:cs="Tahoma"/>
          <w:sz w:val="22"/>
          <w:szCs w:val="22"/>
        </w:rPr>
        <w:tab/>
        <w:t>Examinar y aprobar el Plan General de actuación y la Memoria anual de actividades que le presente la Junta Directiva.</w:t>
      </w:r>
    </w:p>
    <w:p w14:paraId="4DD1FB1D"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lastRenderedPageBreak/>
        <w:t>b)</w:t>
      </w:r>
      <w:r w:rsidRPr="00EA3C41">
        <w:rPr>
          <w:rFonts w:ascii="Tahoma" w:hAnsi="Tahoma" w:cs="Tahoma"/>
          <w:sz w:val="22"/>
          <w:szCs w:val="22"/>
        </w:rPr>
        <w:tab/>
        <w:t>Aprobar el Presupuesto anual de gastos e ingresos del siguiente año y el estado de cuentas del ejercicio anterior.</w:t>
      </w:r>
    </w:p>
    <w:p w14:paraId="0B9B74C9"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c)</w:t>
      </w:r>
      <w:r w:rsidRPr="00EA3C41">
        <w:rPr>
          <w:rFonts w:ascii="Tahoma" w:hAnsi="Tahoma" w:cs="Tahoma"/>
          <w:sz w:val="22"/>
          <w:szCs w:val="22"/>
        </w:rPr>
        <w:tab/>
        <w:t>Decidir sobre la disposición o enajenación de bienes.</w:t>
      </w:r>
    </w:p>
    <w:p w14:paraId="65DBF00D"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d)</w:t>
      </w:r>
      <w:r w:rsidRPr="00EA3C41">
        <w:rPr>
          <w:rFonts w:ascii="Tahoma" w:hAnsi="Tahoma" w:cs="Tahoma"/>
          <w:sz w:val="22"/>
          <w:szCs w:val="22"/>
        </w:rPr>
        <w:tab/>
        <w:t>Elegir y separar a los miembros de la Junta Directiva.</w:t>
      </w:r>
    </w:p>
    <w:p w14:paraId="419502EE"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e)</w:t>
      </w:r>
      <w:r w:rsidRPr="00EA3C41">
        <w:rPr>
          <w:rFonts w:ascii="Tahoma" w:hAnsi="Tahoma" w:cs="Tahoma"/>
          <w:sz w:val="22"/>
          <w:szCs w:val="22"/>
        </w:rPr>
        <w:tab/>
        <w:t>Solicitar la declaración de utilidad pública o interés público canario.</w:t>
      </w:r>
    </w:p>
    <w:p w14:paraId="0C9E46FF"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f)</w:t>
      </w:r>
      <w:r w:rsidRPr="00EA3C41">
        <w:rPr>
          <w:rFonts w:ascii="Tahoma" w:hAnsi="Tahoma" w:cs="Tahoma"/>
          <w:sz w:val="22"/>
          <w:szCs w:val="22"/>
        </w:rPr>
        <w:tab/>
        <w:t>Acordar la integración de la asociación en Federaciones o Confederaciones, así como la separación de las mismas.</w:t>
      </w:r>
    </w:p>
    <w:p w14:paraId="2F1652A5"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g)</w:t>
      </w:r>
      <w:r w:rsidRPr="00EA3C41">
        <w:rPr>
          <w:rFonts w:ascii="Tahoma" w:hAnsi="Tahoma" w:cs="Tahoma"/>
          <w:sz w:val="22"/>
          <w:szCs w:val="22"/>
        </w:rPr>
        <w:tab/>
        <w:t>Controlar la actividad de la Junta Directiva y aprobar su gestión.</w:t>
      </w:r>
    </w:p>
    <w:p w14:paraId="066D4BA7"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h)</w:t>
      </w:r>
      <w:r w:rsidRPr="00EA3C41">
        <w:rPr>
          <w:rFonts w:ascii="Tahoma" w:hAnsi="Tahoma" w:cs="Tahoma"/>
          <w:sz w:val="22"/>
          <w:szCs w:val="22"/>
        </w:rPr>
        <w:tab/>
        <w:t>Modificar los Estatutos.</w:t>
      </w:r>
    </w:p>
    <w:p w14:paraId="29FBF2A0"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i)</w:t>
      </w:r>
      <w:r w:rsidRPr="00EA3C41">
        <w:rPr>
          <w:rFonts w:ascii="Tahoma" w:hAnsi="Tahoma" w:cs="Tahoma"/>
          <w:sz w:val="22"/>
          <w:szCs w:val="22"/>
        </w:rPr>
        <w:tab/>
        <w:t>Acordar la disolución de la Asociación.</w:t>
      </w:r>
    </w:p>
    <w:p w14:paraId="4197BD5D"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j)</w:t>
      </w:r>
      <w:r w:rsidRPr="00EA3C41">
        <w:rPr>
          <w:rFonts w:ascii="Tahoma" w:hAnsi="Tahoma" w:cs="Tahoma"/>
          <w:sz w:val="22"/>
          <w:szCs w:val="22"/>
        </w:rPr>
        <w:tab/>
        <w:t>Designar la Comisión Liquidadora en caso de disolución.</w:t>
      </w:r>
    </w:p>
    <w:p w14:paraId="75487F6F"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k)</w:t>
      </w:r>
      <w:r w:rsidRPr="00EA3C41">
        <w:rPr>
          <w:rFonts w:ascii="Tahoma" w:hAnsi="Tahoma" w:cs="Tahoma"/>
          <w:sz w:val="22"/>
          <w:szCs w:val="22"/>
        </w:rPr>
        <w:tab/>
        <w:t>Acordar la remuneración de los miembros de la Junta Directiva, en su caso.</w:t>
      </w:r>
    </w:p>
    <w:p w14:paraId="794DBFAE"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l)</w:t>
      </w:r>
      <w:r w:rsidRPr="00EA3C41">
        <w:rPr>
          <w:rFonts w:ascii="Tahoma" w:hAnsi="Tahoma" w:cs="Tahoma"/>
          <w:sz w:val="22"/>
          <w:szCs w:val="22"/>
        </w:rPr>
        <w:tab/>
        <w:t>Ratificar las altas acordadas por el órgano de representación y conocer las bajas voluntarias de los asociados.</w:t>
      </w:r>
    </w:p>
    <w:p w14:paraId="36BF67E1"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m)</w:t>
      </w:r>
      <w:r w:rsidRPr="00EA3C41">
        <w:rPr>
          <w:rFonts w:ascii="Tahoma" w:hAnsi="Tahoma" w:cs="Tahoma"/>
          <w:sz w:val="22"/>
          <w:szCs w:val="22"/>
        </w:rPr>
        <w:tab/>
        <w:t>Resolver, en última instancia, los expedientes relativos a sanción y separación de los asociados, tramitados conforme al procedimiento disciplinario establecido en los presentes Estatutos</w:t>
      </w:r>
    </w:p>
    <w:p w14:paraId="7B88E213" w14:textId="6800EB5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n)</w:t>
      </w:r>
      <w:r w:rsidRPr="00EA3C41">
        <w:rPr>
          <w:rFonts w:ascii="Tahoma" w:hAnsi="Tahoma" w:cs="Tahoma"/>
          <w:sz w:val="22"/>
          <w:szCs w:val="22"/>
        </w:rPr>
        <w:tab/>
        <w:t>Otras que le sean de su competencia en atención a la normativa aplicable.1.2. Junta Directiva:</w:t>
      </w:r>
    </w:p>
    <w:p w14:paraId="4D55E58B"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 xml:space="preserve">Es el órgano de representación que gestiona y representa los intereses de la Asociación de acuerdo con las disposiciones y directivas de la Asamblea General. </w:t>
      </w:r>
    </w:p>
    <w:p w14:paraId="7353DC09" w14:textId="77777777" w:rsidR="00EA3C41" w:rsidRPr="00EA3C41" w:rsidRDefault="00EA3C41" w:rsidP="00EA3C41">
      <w:pPr>
        <w:spacing w:line="276" w:lineRule="auto"/>
        <w:ind w:left="-284"/>
        <w:jc w:val="both"/>
        <w:rPr>
          <w:rFonts w:ascii="Tahoma" w:hAnsi="Tahoma" w:cs="Tahoma"/>
          <w:sz w:val="22"/>
          <w:szCs w:val="22"/>
        </w:rPr>
      </w:pPr>
    </w:p>
    <w:p w14:paraId="57B90D9F" w14:textId="77777777" w:rsidR="00EA3C41" w:rsidRPr="00EA3C41" w:rsidRDefault="00EA3C41" w:rsidP="00EA3C41">
      <w:pPr>
        <w:spacing w:line="276" w:lineRule="auto"/>
        <w:ind w:left="-284"/>
        <w:jc w:val="both"/>
        <w:rPr>
          <w:rFonts w:ascii="Tahoma" w:hAnsi="Tahoma" w:cs="Tahoma"/>
          <w:sz w:val="22"/>
          <w:szCs w:val="22"/>
        </w:rPr>
      </w:pPr>
    </w:p>
    <w:p w14:paraId="75F4DB4F"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SECCIÓN SEGUNDA. - DEL ÓRGANO DE REPRESENTACIÓN</w:t>
      </w:r>
    </w:p>
    <w:p w14:paraId="4D8E4DD9" w14:textId="77777777" w:rsidR="00EA3C41" w:rsidRPr="00EA3C41" w:rsidRDefault="00EA3C41" w:rsidP="00EA3C41">
      <w:pPr>
        <w:spacing w:line="276" w:lineRule="auto"/>
        <w:ind w:left="-284"/>
        <w:jc w:val="both"/>
        <w:rPr>
          <w:rFonts w:ascii="Tahoma" w:hAnsi="Tahoma" w:cs="Tahoma"/>
          <w:sz w:val="22"/>
          <w:szCs w:val="22"/>
        </w:rPr>
      </w:pPr>
    </w:p>
    <w:p w14:paraId="674D6A40"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Artículo 13.- Definición del órgano de representación</w:t>
      </w:r>
    </w:p>
    <w:p w14:paraId="1FF21316" w14:textId="77777777" w:rsidR="00EA3C41" w:rsidRPr="00EA3C41" w:rsidRDefault="00EA3C41" w:rsidP="00EA3C41">
      <w:pPr>
        <w:spacing w:line="276" w:lineRule="auto"/>
        <w:ind w:left="-284"/>
        <w:jc w:val="both"/>
        <w:rPr>
          <w:rFonts w:ascii="Tahoma" w:hAnsi="Tahoma" w:cs="Tahoma"/>
          <w:sz w:val="22"/>
          <w:szCs w:val="22"/>
        </w:rPr>
      </w:pPr>
    </w:p>
    <w:p w14:paraId="24D2F3CF"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El órgano de representación de la asociación se denomina Junta Directiva. Este órgano gestiona y representa los intereses de la Asociación, de acuerdo con las disposiciones y directivas de la Asamblea General.</w:t>
      </w:r>
    </w:p>
    <w:p w14:paraId="4BE0043F" w14:textId="77777777" w:rsidR="00EA3C41" w:rsidRPr="00EA3C41" w:rsidRDefault="00EA3C41" w:rsidP="00EA3C41">
      <w:pPr>
        <w:spacing w:line="276" w:lineRule="auto"/>
        <w:ind w:left="-284"/>
        <w:jc w:val="both"/>
        <w:rPr>
          <w:rFonts w:ascii="Tahoma" w:hAnsi="Tahoma" w:cs="Tahoma"/>
          <w:sz w:val="22"/>
          <w:szCs w:val="22"/>
        </w:rPr>
      </w:pPr>
    </w:p>
    <w:p w14:paraId="6C0FB9A1"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Sólo podrán formar parte del órgano de representación las personas socias.</w:t>
      </w:r>
    </w:p>
    <w:p w14:paraId="3251400A" w14:textId="77777777" w:rsidR="00EA3C41" w:rsidRPr="00EA3C41" w:rsidRDefault="00EA3C41" w:rsidP="00EA3C41">
      <w:pPr>
        <w:spacing w:line="276" w:lineRule="auto"/>
        <w:ind w:left="-284"/>
        <w:jc w:val="both"/>
        <w:rPr>
          <w:rFonts w:ascii="Tahoma" w:hAnsi="Tahoma" w:cs="Tahoma"/>
          <w:sz w:val="22"/>
          <w:szCs w:val="22"/>
        </w:rPr>
      </w:pPr>
    </w:p>
    <w:p w14:paraId="37070401" w14:textId="72127E7F" w:rsidR="007752AD"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Los cargos directivos serán gratuitos y carecerán de interés por sí mismos, o a través de personas interpuestas, en los resultados económicos de la realización de las actividades, salvo que la asamblea general por acuerdo adoptado con mayoría absoluta acuerde lo contrario.</w:t>
      </w:r>
    </w:p>
    <w:p w14:paraId="0A5C504B" w14:textId="77777777" w:rsidR="00EA3C41" w:rsidRDefault="00EA3C41" w:rsidP="00EA3C41">
      <w:pPr>
        <w:spacing w:line="276" w:lineRule="auto"/>
        <w:ind w:left="-284"/>
        <w:jc w:val="both"/>
        <w:rPr>
          <w:rFonts w:ascii="Tahoma" w:hAnsi="Tahoma" w:cs="Tahoma"/>
          <w:sz w:val="22"/>
          <w:szCs w:val="22"/>
        </w:rPr>
      </w:pPr>
    </w:p>
    <w:p w14:paraId="169A1462"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Artículo 14.- Componentes de la Junta Directiva</w:t>
      </w:r>
    </w:p>
    <w:p w14:paraId="300CB8C3" w14:textId="77777777" w:rsidR="00EA3C41" w:rsidRPr="00EA3C41" w:rsidRDefault="00EA3C41" w:rsidP="00EA3C41">
      <w:pPr>
        <w:spacing w:line="276" w:lineRule="auto"/>
        <w:ind w:left="-284"/>
        <w:jc w:val="both"/>
        <w:rPr>
          <w:rFonts w:ascii="Tahoma" w:hAnsi="Tahoma" w:cs="Tahoma"/>
          <w:sz w:val="22"/>
          <w:szCs w:val="22"/>
        </w:rPr>
      </w:pPr>
    </w:p>
    <w:p w14:paraId="7318DD6A"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Serán requisitos indispensables para formar parte de la Junta Directiva:</w:t>
      </w:r>
    </w:p>
    <w:p w14:paraId="1BF31DC7" w14:textId="77777777" w:rsidR="00EA3C41" w:rsidRPr="00EA3C41" w:rsidRDefault="00EA3C41" w:rsidP="00EA3C41">
      <w:pPr>
        <w:spacing w:line="276" w:lineRule="auto"/>
        <w:ind w:left="-284"/>
        <w:jc w:val="both"/>
        <w:rPr>
          <w:rFonts w:ascii="Tahoma" w:hAnsi="Tahoma" w:cs="Tahoma"/>
          <w:sz w:val="22"/>
          <w:szCs w:val="22"/>
        </w:rPr>
      </w:pPr>
    </w:p>
    <w:p w14:paraId="58CA0EEB"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a)</w:t>
      </w:r>
      <w:r w:rsidRPr="00EA3C41">
        <w:rPr>
          <w:rFonts w:ascii="Tahoma" w:hAnsi="Tahoma" w:cs="Tahoma"/>
          <w:sz w:val="22"/>
          <w:szCs w:val="22"/>
        </w:rPr>
        <w:tab/>
        <w:t>Ser mayor de edad</w:t>
      </w:r>
    </w:p>
    <w:p w14:paraId="5AAB2CFA"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b)</w:t>
      </w:r>
      <w:r w:rsidRPr="00EA3C41">
        <w:rPr>
          <w:rFonts w:ascii="Tahoma" w:hAnsi="Tahoma" w:cs="Tahoma"/>
          <w:sz w:val="22"/>
          <w:szCs w:val="22"/>
        </w:rPr>
        <w:tab/>
        <w:t>Estar en pleno uso de los derechos civiles</w:t>
      </w:r>
    </w:p>
    <w:p w14:paraId="79D1CD34" w14:textId="73E96A54" w:rsid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c)</w:t>
      </w:r>
      <w:r w:rsidRPr="00EA3C41">
        <w:rPr>
          <w:rFonts w:ascii="Tahoma" w:hAnsi="Tahoma" w:cs="Tahoma"/>
          <w:sz w:val="22"/>
          <w:szCs w:val="22"/>
        </w:rPr>
        <w:tab/>
        <w:t>No estar incurso en los motivos de incompatibilidad establecidos en la legislación vigente.</w:t>
      </w:r>
    </w:p>
    <w:p w14:paraId="6603C091"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lastRenderedPageBreak/>
        <w:t>Artículo 16.- Composición, duración y vacantes.</w:t>
      </w:r>
    </w:p>
    <w:p w14:paraId="38FF612E"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 xml:space="preserve"> </w:t>
      </w:r>
    </w:p>
    <w:p w14:paraId="383FE7C5"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La Junta Directiva estará integrada por los siguientes cargos:</w:t>
      </w:r>
    </w:p>
    <w:p w14:paraId="06AB440A" w14:textId="77777777" w:rsidR="00EA3C41" w:rsidRPr="00EA3C41" w:rsidRDefault="00EA3C41" w:rsidP="00EA3C41">
      <w:pPr>
        <w:spacing w:line="276" w:lineRule="auto"/>
        <w:ind w:left="-284"/>
        <w:jc w:val="both"/>
        <w:rPr>
          <w:rFonts w:ascii="Tahoma" w:hAnsi="Tahoma" w:cs="Tahoma"/>
          <w:sz w:val="22"/>
          <w:szCs w:val="22"/>
        </w:rPr>
      </w:pPr>
    </w:p>
    <w:p w14:paraId="735DF471"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w:t>
      </w:r>
      <w:r w:rsidRPr="00EA3C41">
        <w:rPr>
          <w:rFonts w:ascii="Tahoma" w:hAnsi="Tahoma" w:cs="Tahoma"/>
          <w:sz w:val="22"/>
          <w:szCs w:val="22"/>
        </w:rPr>
        <w:tab/>
        <w:t>Un/a Presidente/a</w:t>
      </w:r>
    </w:p>
    <w:p w14:paraId="767797D2"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w:t>
      </w:r>
      <w:r w:rsidRPr="00EA3C41">
        <w:rPr>
          <w:rFonts w:ascii="Tahoma" w:hAnsi="Tahoma" w:cs="Tahoma"/>
          <w:sz w:val="22"/>
          <w:szCs w:val="22"/>
        </w:rPr>
        <w:tab/>
        <w:t>Un/a Vicepresidente/a</w:t>
      </w:r>
    </w:p>
    <w:p w14:paraId="65084E65"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w:t>
      </w:r>
      <w:r w:rsidRPr="00EA3C41">
        <w:rPr>
          <w:rFonts w:ascii="Tahoma" w:hAnsi="Tahoma" w:cs="Tahoma"/>
          <w:sz w:val="22"/>
          <w:szCs w:val="22"/>
        </w:rPr>
        <w:tab/>
        <w:t>Un/a Secretario/a</w:t>
      </w:r>
    </w:p>
    <w:p w14:paraId="0AB46351"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w:t>
      </w:r>
      <w:r w:rsidRPr="00EA3C41">
        <w:rPr>
          <w:rFonts w:ascii="Tahoma" w:hAnsi="Tahoma" w:cs="Tahoma"/>
          <w:sz w:val="22"/>
          <w:szCs w:val="22"/>
        </w:rPr>
        <w:tab/>
        <w:t>Un/a Tesorero/a</w:t>
      </w:r>
    </w:p>
    <w:p w14:paraId="4552E01C"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w:t>
      </w:r>
      <w:r w:rsidRPr="00EA3C41">
        <w:rPr>
          <w:rFonts w:ascii="Tahoma" w:hAnsi="Tahoma" w:cs="Tahoma"/>
          <w:sz w:val="22"/>
          <w:szCs w:val="22"/>
        </w:rPr>
        <w:tab/>
        <w:t>Un máximo de cuatro Vocales</w:t>
      </w:r>
    </w:p>
    <w:p w14:paraId="176C692B" w14:textId="77777777" w:rsidR="00EA3C41" w:rsidRPr="00EA3C41" w:rsidRDefault="00EA3C41" w:rsidP="00EA3C41">
      <w:pPr>
        <w:spacing w:line="276" w:lineRule="auto"/>
        <w:ind w:left="-284"/>
        <w:jc w:val="both"/>
        <w:rPr>
          <w:rFonts w:ascii="Tahoma" w:hAnsi="Tahoma" w:cs="Tahoma"/>
          <w:sz w:val="22"/>
          <w:szCs w:val="22"/>
        </w:rPr>
      </w:pPr>
    </w:p>
    <w:p w14:paraId="350B45AD"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Dichos cargos, que serán voluntarios, y por tanto deberán ser aceptados expresamente en documento firmado por las personas designadas, tendrán una duración máxima de cuatro años, pudiendo ser reelegidos.</w:t>
      </w:r>
    </w:p>
    <w:p w14:paraId="0C7CDA63" w14:textId="77777777" w:rsidR="00EA3C41" w:rsidRPr="00EA3C41" w:rsidRDefault="00EA3C41" w:rsidP="00EA3C41">
      <w:pPr>
        <w:spacing w:line="276" w:lineRule="auto"/>
        <w:ind w:left="-284"/>
        <w:jc w:val="both"/>
        <w:rPr>
          <w:rFonts w:ascii="Tahoma" w:hAnsi="Tahoma" w:cs="Tahoma"/>
          <w:sz w:val="22"/>
          <w:szCs w:val="22"/>
        </w:rPr>
      </w:pPr>
    </w:p>
    <w:p w14:paraId="2CD2C7F5"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Los miembros de la Junta Directiva comenzarán a ejercer sus funciones una vez aceptado el mandato para el que hayan sido designados por la Asamblea General.</w:t>
      </w:r>
    </w:p>
    <w:p w14:paraId="2D4DBA20" w14:textId="77777777" w:rsidR="00EA3C41" w:rsidRPr="00EA3C41" w:rsidRDefault="00EA3C41" w:rsidP="00EA3C41">
      <w:pPr>
        <w:spacing w:line="276" w:lineRule="auto"/>
        <w:ind w:left="-284"/>
        <w:jc w:val="both"/>
        <w:rPr>
          <w:rFonts w:ascii="Tahoma" w:hAnsi="Tahoma" w:cs="Tahoma"/>
          <w:sz w:val="22"/>
          <w:szCs w:val="22"/>
        </w:rPr>
      </w:pPr>
    </w:p>
    <w:p w14:paraId="19EA3957"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 xml:space="preserve">Las vacantes que se produzcan en la Junta Directiva, antes de terminar su período de mandato, serán cubiertas por los asociados que designe la propia Junta Directiva, dando cuenta de las sustituciones en la primera Asamblea general que se celebre, debiendo ratificarse dicho acuerdo por la Asamblea. </w:t>
      </w:r>
    </w:p>
    <w:p w14:paraId="49A67EAB" w14:textId="77777777" w:rsidR="00EA3C41" w:rsidRPr="00EA3C41" w:rsidRDefault="00EA3C41" w:rsidP="00EA3C41">
      <w:pPr>
        <w:spacing w:line="276" w:lineRule="auto"/>
        <w:ind w:left="-284"/>
        <w:jc w:val="both"/>
        <w:rPr>
          <w:rFonts w:ascii="Tahoma" w:hAnsi="Tahoma" w:cs="Tahoma"/>
          <w:sz w:val="22"/>
          <w:szCs w:val="22"/>
        </w:rPr>
      </w:pPr>
    </w:p>
    <w:p w14:paraId="7F3B1058" w14:textId="13564B94" w:rsid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En caso contrario, se procederá a la elección del asociado que debe cubrir la vacante en la misma sesión de la Asamblea.</w:t>
      </w:r>
    </w:p>
    <w:p w14:paraId="14E38821" w14:textId="77777777" w:rsidR="00EA3C41" w:rsidRDefault="00EA3C41" w:rsidP="00EA3C41">
      <w:pPr>
        <w:spacing w:line="276" w:lineRule="auto"/>
        <w:ind w:left="-284"/>
        <w:jc w:val="both"/>
        <w:rPr>
          <w:rFonts w:ascii="Tahoma" w:hAnsi="Tahoma" w:cs="Tahoma"/>
          <w:sz w:val="22"/>
          <w:szCs w:val="22"/>
        </w:rPr>
      </w:pPr>
    </w:p>
    <w:p w14:paraId="1AA26996"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Artículo 18.- Atribuciones del órgano de representación.</w:t>
      </w:r>
    </w:p>
    <w:p w14:paraId="63B94D7F" w14:textId="77777777" w:rsidR="00EA3C41" w:rsidRPr="00EA3C41" w:rsidRDefault="00EA3C41" w:rsidP="00EA3C41">
      <w:pPr>
        <w:spacing w:line="276" w:lineRule="auto"/>
        <w:ind w:left="-284"/>
        <w:jc w:val="both"/>
        <w:rPr>
          <w:rFonts w:ascii="Tahoma" w:hAnsi="Tahoma" w:cs="Tahoma"/>
          <w:sz w:val="22"/>
          <w:szCs w:val="22"/>
        </w:rPr>
      </w:pPr>
    </w:p>
    <w:p w14:paraId="56DEEF35"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Las facultades del órgano de representación se extenderán, con carácter general, a todos los actos propios de las finalidades de la asociación, siempre que no requieran, conforme a los presentes Estatutos, autorización expresa de la Asamblea General.</w:t>
      </w:r>
    </w:p>
    <w:p w14:paraId="418B9793" w14:textId="77777777" w:rsidR="00EA3C41" w:rsidRPr="00EA3C41" w:rsidRDefault="00EA3C41" w:rsidP="00EA3C41">
      <w:pPr>
        <w:spacing w:line="276" w:lineRule="auto"/>
        <w:ind w:left="-284"/>
        <w:jc w:val="both"/>
        <w:rPr>
          <w:rFonts w:ascii="Tahoma" w:hAnsi="Tahoma" w:cs="Tahoma"/>
          <w:sz w:val="22"/>
          <w:szCs w:val="22"/>
        </w:rPr>
      </w:pPr>
    </w:p>
    <w:p w14:paraId="2342BBA5"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En particular son facultades del órgano de representación:</w:t>
      </w:r>
    </w:p>
    <w:p w14:paraId="5225693B" w14:textId="77777777" w:rsidR="00EA3C41" w:rsidRPr="00EA3C41" w:rsidRDefault="00EA3C41" w:rsidP="00EA3C41">
      <w:pPr>
        <w:spacing w:line="276" w:lineRule="auto"/>
        <w:ind w:left="-284"/>
        <w:jc w:val="both"/>
        <w:rPr>
          <w:rFonts w:ascii="Tahoma" w:hAnsi="Tahoma" w:cs="Tahoma"/>
          <w:sz w:val="22"/>
          <w:szCs w:val="22"/>
        </w:rPr>
      </w:pPr>
    </w:p>
    <w:p w14:paraId="0042D06F"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a)</w:t>
      </w:r>
      <w:r w:rsidRPr="00EA3C41">
        <w:rPr>
          <w:rFonts w:ascii="Tahoma" w:hAnsi="Tahoma" w:cs="Tahoma"/>
          <w:sz w:val="22"/>
          <w:szCs w:val="22"/>
        </w:rPr>
        <w:tab/>
        <w:t>Velar por el cumplimiento de los Estatutos y ejecutar los acuerdos tomados en las Asambleas Generales.</w:t>
      </w:r>
    </w:p>
    <w:p w14:paraId="1E42D731"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b)</w:t>
      </w:r>
      <w:r w:rsidRPr="00EA3C41">
        <w:rPr>
          <w:rFonts w:ascii="Tahoma" w:hAnsi="Tahoma" w:cs="Tahoma"/>
          <w:sz w:val="22"/>
          <w:szCs w:val="22"/>
        </w:rPr>
        <w:tab/>
        <w:t>Confeccionar las Memorias, cuentas, inventarios, balances y presupuestos de la Asociación.</w:t>
      </w:r>
    </w:p>
    <w:p w14:paraId="0546345E"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c)</w:t>
      </w:r>
      <w:r w:rsidRPr="00EA3C41">
        <w:rPr>
          <w:rFonts w:ascii="Tahoma" w:hAnsi="Tahoma" w:cs="Tahoma"/>
          <w:sz w:val="22"/>
          <w:szCs w:val="22"/>
        </w:rPr>
        <w:tab/>
        <w:t>Elaborar el borrador del Reglamento de Régimen Interior.</w:t>
      </w:r>
    </w:p>
    <w:p w14:paraId="7153B989"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d)</w:t>
      </w:r>
      <w:r w:rsidRPr="00EA3C41">
        <w:rPr>
          <w:rFonts w:ascii="Tahoma" w:hAnsi="Tahoma" w:cs="Tahoma"/>
          <w:sz w:val="22"/>
          <w:szCs w:val="22"/>
        </w:rPr>
        <w:tab/>
        <w:t>Acordar la celebración de actividades.</w:t>
      </w:r>
    </w:p>
    <w:p w14:paraId="3401B03C"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e)</w:t>
      </w:r>
      <w:r w:rsidRPr="00EA3C41">
        <w:rPr>
          <w:rFonts w:ascii="Tahoma" w:hAnsi="Tahoma" w:cs="Tahoma"/>
          <w:sz w:val="22"/>
          <w:szCs w:val="22"/>
        </w:rPr>
        <w:tab/>
        <w:t>Tener a disposición de los asociados el Libro de Registro de Asociados.</w:t>
      </w:r>
    </w:p>
    <w:p w14:paraId="3FD2C431"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f)</w:t>
      </w:r>
      <w:r w:rsidRPr="00EA3C41">
        <w:rPr>
          <w:rFonts w:ascii="Tahoma" w:hAnsi="Tahoma" w:cs="Tahoma"/>
          <w:sz w:val="22"/>
          <w:szCs w:val="22"/>
        </w:rPr>
        <w:tab/>
        <w:t>Tener a disposición de los asociados los libros de Actas y de Contabilidad; así como la documentación de la entidad.</w:t>
      </w:r>
    </w:p>
    <w:p w14:paraId="13BD4FD7"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g)</w:t>
      </w:r>
      <w:r w:rsidRPr="00EA3C41">
        <w:rPr>
          <w:rFonts w:ascii="Tahoma" w:hAnsi="Tahoma" w:cs="Tahoma"/>
          <w:sz w:val="22"/>
          <w:szCs w:val="22"/>
        </w:rPr>
        <w:tab/>
        <w:t xml:space="preserve"> Recaudar la cuota de los asociados y administrar los fondos sociales.</w:t>
      </w:r>
    </w:p>
    <w:p w14:paraId="60AC9BE2" w14:textId="77777777"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lastRenderedPageBreak/>
        <w:t>h)</w:t>
      </w:r>
      <w:r w:rsidRPr="00EA3C41">
        <w:rPr>
          <w:rFonts w:ascii="Tahoma" w:hAnsi="Tahoma" w:cs="Tahoma"/>
          <w:sz w:val="22"/>
          <w:szCs w:val="22"/>
        </w:rPr>
        <w:tab/>
        <w:t>Instruir los expedientes relativos a la sanción y separación de los asociados y adoptar, de forma cautelar, la resolución que proceda de los mismos, hasta su resolución definitiva por la Asamblea General.</w:t>
      </w:r>
    </w:p>
    <w:p w14:paraId="67F3ECD5" w14:textId="58E51075" w:rsidR="00EA3C41" w:rsidRPr="00EA3C41" w:rsidRDefault="00EA3C41" w:rsidP="00EA3C41">
      <w:pPr>
        <w:spacing w:line="276" w:lineRule="auto"/>
        <w:ind w:left="-284"/>
        <w:jc w:val="both"/>
        <w:rPr>
          <w:rFonts w:ascii="Tahoma" w:hAnsi="Tahoma" w:cs="Tahoma"/>
          <w:sz w:val="22"/>
          <w:szCs w:val="22"/>
        </w:rPr>
      </w:pPr>
      <w:r w:rsidRPr="00EA3C41">
        <w:rPr>
          <w:rFonts w:ascii="Tahoma" w:hAnsi="Tahoma" w:cs="Tahoma"/>
          <w:sz w:val="22"/>
          <w:szCs w:val="22"/>
        </w:rPr>
        <w:t>i)</w:t>
      </w:r>
      <w:r w:rsidRPr="00EA3C41">
        <w:rPr>
          <w:rFonts w:ascii="Tahoma" w:hAnsi="Tahoma" w:cs="Tahoma"/>
          <w:sz w:val="22"/>
          <w:szCs w:val="22"/>
        </w:rPr>
        <w:tab/>
        <w:t>Proponer a la Asamblea General para su aprobación las cuentas anuales y el presupuesto formulados por el tesorero/a, así como la memoria de actividades formuladas por el secretario/a.</w:t>
      </w:r>
    </w:p>
    <w:sectPr w:rsidR="00EA3C41" w:rsidRPr="00EA3C41" w:rsidSect="00EA3C41">
      <w:headerReference w:type="default" r:id="rId7"/>
      <w:footerReference w:type="default" r:id="rId8"/>
      <w:type w:val="continuous"/>
      <w:pgSz w:w="11900" w:h="16820"/>
      <w:pgMar w:top="1220" w:right="1127" w:bottom="360" w:left="1440"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BCBF2" w14:textId="77777777" w:rsidR="00044AB5" w:rsidRDefault="00044AB5">
      <w:r>
        <w:separator/>
      </w:r>
    </w:p>
  </w:endnote>
  <w:endnote w:type="continuationSeparator" w:id="0">
    <w:p w14:paraId="0DB47804" w14:textId="77777777" w:rsidR="00044AB5" w:rsidRDefault="00044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38C1E" w14:textId="77777777" w:rsidR="008316A1" w:rsidRPr="008316A1" w:rsidRDefault="008316A1" w:rsidP="008316A1">
    <w:pPr>
      <w:pStyle w:val="Piedepgina"/>
      <w:jc w:val="center"/>
      <w:rPr>
        <w:rFonts w:ascii="Tahoma" w:hAnsi="Tahoma" w:cs="Tahoma"/>
        <w:b/>
        <w:sz w:val="16"/>
        <w:szCs w:val="16"/>
        <w:lang w:val="es-ES" w:eastAsia="en-US"/>
      </w:rPr>
    </w:pPr>
    <w:r w:rsidRPr="008316A1">
      <w:rPr>
        <w:rFonts w:ascii="Tahoma" w:hAnsi="Tahoma" w:cs="Tahoma"/>
        <w:b/>
        <w:sz w:val="16"/>
        <w:szCs w:val="16"/>
        <w:lang w:val="es-ES" w:eastAsia="en-US"/>
      </w:rPr>
      <w:t>Asociación de Padres y Familiares de Personas con Discapacidad - PADISBALTA</w:t>
    </w:r>
  </w:p>
  <w:p w14:paraId="64C35E52" w14:textId="77777777" w:rsidR="008316A1" w:rsidRPr="008316A1" w:rsidRDefault="008316A1" w:rsidP="008316A1">
    <w:pPr>
      <w:pStyle w:val="Piedepgina"/>
      <w:jc w:val="center"/>
      <w:rPr>
        <w:rFonts w:ascii="Tahoma" w:hAnsi="Tahoma" w:cs="Tahoma"/>
        <w:bCs/>
        <w:sz w:val="16"/>
        <w:szCs w:val="16"/>
        <w:lang w:val="es-ES" w:eastAsia="en-US"/>
      </w:rPr>
    </w:pPr>
    <w:r w:rsidRPr="008316A1">
      <w:rPr>
        <w:rFonts w:ascii="Tahoma" w:hAnsi="Tahoma" w:cs="Tahoma"/>
        <w:bCs/>
        <w:sz w:val="16"/>
        <w:szCs w:val="16"/>
        <w:lang w:val="es-ES" w:eastAsia="en-US"/>
      </w:rPr>
      <w:t>Calle El Colegio, 1. La Polvacera, 38712. Breña Baja. La Palma. CIF: G 38701553. Registro de Asociaciones: 8.810</w:t>
    </w:r>
  </w:p>
  <w:p w14:paraId="1AC08FE3" w14:textId="360660B5" w:rsidR="00B2524E" w:rsidRPr="008316A1" w:rsidRDefault="008316A1" w:rsidP="008316A1">
    <w:pPr>
      <w:pStyle w:val="Piedepgina"/>
      <w:jc w:val="center"/>
      <w:rPr>
        <w:rFonts w:ascii="Tahoma" w:hAnsi="Tahoma" w:cs="Tahoma"/>
        <w:bCs/>
      </w:rPr>
    </w:pPr>
    <w:r w:rsidRPr="008316A1">
      <w:rPr>
        <w:rFonts w:ascii="Tahoma" w:hAnsi="Tahoma" w:cs="Tahoma"/>
        <w:bCs/>
        <w:sz w:val="16"/>
        <w:szCs w:val="16"/>
        <w:lang w:val="es-ES" w:eastAsia="en-US"/>
      </w:rPr>
      <w:t>Tel: 609 557 740.  E-mail: padisbalta@hotmail.com.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2E473" w14:textId="77777777" w:rsidR="00044AB5" w:rsidRDefault="00044AB5">
      <w:r>
        <w:separator/>
      </w:r>
    </w:p>
  </w:footnote>
  <w:footnote w:type="continuationSeparator" w:id="0">
    <w:p w14:paraId="2F15454B" w14:textId="77777777" w:rsidR="00044AB5" w:rsidRDefault="00044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Ind w:w="-2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2624"/>
      <w:gridCol w:w="4320"/>
      <w:gridCol w:w="2554"/>
    </w:tblGrid>
    <w:tr w:rsidR="003E2AD9" w14:paraId="177AB855" w14:textId="77777777" w:rsidTr="00F87D52">
      <w:trPr>
        <w:cantSplit/>
        <w:trHeight w:val="1064"/>
      </w:trPr>
      <w:tc>
        <w:tcPr>
          <w:tcW w:w="2624" w:type="dxa"/>
          <w:vAlign w:val="center"/>
        </w:tcPr>
        <w:p w14:paraId="031E2B9B" w14:textId="77777777" w:rsidR="003E2AD9" w:rsidRPr="00B16E05" w:rsidRDefault="003819C2" w:rsidP="00ED1D30">
          <w:pPr>
            <w:jc w:val="center"/>
            <w:rPr>
              <w:rFonts w:ascii="Trebuchet MS" w:hAnsi="Trebuchet MS"/>
              <w:b/>
              <w:bCs/>
            </w:rPr>
          </w:pPr>
          <w:r>
            <w:rPr>
              <w:rFonts w:ascii="Trebuchet MS" w:hAnsi="Trebuchet MS"/>
              <w:b/>
              <w:bCs/>
              <w:noProof/>
            </w:rPr>
            <w:drawing>
              <wp:inline distT="0" distB="0" distL="0" distR="0" wp14:anchorId="39D15D3C" wp14:editId="20FF9F88">
                <wp:extent cx="553720" cy="553720"/>
                <wp:effectExtent l="0" t="0" r="0" b="0"/>
                <wp:docPr id="2790915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 Imagen"/>
                        <pic:cNvPicPr/>
                      </pic:nvPicPr>
                      <pic:blipFill>
                        <a:blip r:embed="rId1">
                          <a:extLst>
                            <a:ext uri="{28A0092B-C50C-407E-A947-70E740481C1C}">
                              <a14:useLocalDpi xmlns:a14="http://schemas.microsoft.com/office/drawing/2010/main" val="0"/>
                            </a:ext>
                          </a:extLst>
                        </a:blip>
                        <a:stretch>
                          <a:fillRect/>
                        </a:stretch>
                      </pic:blipFill>
                      <pic:spPr>
                        <a:xfrm>
                          <a:off x="0" y="0"/>
                          <a:ext cx="553720" cy="553720"/>
                        </a:xfrm>
                        <a:prstGeom prst="rect">
                          <a:avLst/>
                        </a:prstGeom>
                      </pic:spPr>
                    </pic:pic>
                  </a:graphicData>
                </a:graphic>
              </wp:inline>
            </w:drawing>
          </w:r>
        </w:p>
      </w:tc>
      <w:tc>
        <w:tcPr>
          <w:tcW w:w="4320" w:type="dxa"/>
          <w:vAlign w:val="center"/>
        </w:tcPr>
        <w:p w14:paraId="34C617FA" w14:textId="77777777" w:rsidR="00D43B16" w:rsidRPr="00D43B16" w:rsidRDefault="00D43B16" w:rsidP="00D43B16">
          <w:pPr>
            <w:pStyle w:val="Encabezado"/>
            <w:jc w:val="center"/>
            <w:rPr>
              <w:rFonts w:ascii="Arial Narrow" w:hAnsi="Arial Narrow"/>
              <w:b/>
              <w:sz w:val="24"/>
              <w:szCs w:val="24"/>
            </w:rPr>
          </w:pPr>
          <w:r w:rsidRPr="00D43B16">
            <w:rPr>
              <w:rFonts w:ascii="Arial Narrow" w:hAnsi="Arial Narrow"/>
              <w:b/>
              <w:sz w:val="24"/>
              <w:szCs w:val="24"/>
            </w:rPr>
            <w:t xml:space="preserve">Estructura Orgánica: </w:t>
          </w:r>
        </w:p>
        <w:p w14:paraId="2E92A165" w14:textId="77777777" w:rsidR="00D43B16" w:rsidRPr="00D43B16" w:rsidRDefault="00D43B16" w:rsidP="00D43B16">
          <w:pPr>
            <w:pStyle w:val="Encabezado"/>
            <w:jc w:val="center"/>
            <w:rPr>
              <w:rFonts w:ascii="Arial Narrow" w:hAnsi="Arial Narrow"/>
              <w:b/>
              <w:sz w:val="24"/>
              <w:szCs w:val="24"/>
            </w:rPr>
          </w:pPr>
          <w:r w:rsidRPr="00D43B16">
            <w:rPr>
              <w:rFonts w:ascii="Arial Narrow" w:hAnsi="Arial Narrow"/>
              <w:b/>
              <w:sz w:val="24"/>
              <w:szCs w:val="24"/>
            </w:rPr>
            <w:t>Órganos de Gobierno</w:t>
          </w:r>
        </w:p>
        <w:p w14:paraId="1978D0D6" w14:textId="0C216E8C" w:rsidR="003E2AD9" w:rsidRPr="00B2524E" w:rsidRDefault="00ED1D30" w:rsidP="00D43B16">
          <w:pPr>
            <w:pStyle w:val="Encabezado"/>
            <w:ind w:left="0" w:firstLine="0"/>
            <w:jc w:val="center"/>
            <w:rPr>
              <w:b/>
              <w:sz w:val="28"/>
              <w:szCs w:val="28"/>
            </w:rPr>
          </w:pPr>
          <w:r>
            <w:rPr>
              <w:rFonts w:ascii="Arial Narrow" w:hAnsi="Arial Narrow"/>
              <w:b/>
              <w:sz w:val="24"/>
              <w:szCs w:val="24"/>
            </w:rPr>
            <w:t>Asociación Padisbalta</w:t>
          </w:r>
        </w:p>
      </w:tc>
      <w:tc>
        <w:tcPr>
          <w:tcW w:w="2554" w:type="dxa"/>
          <w:vAlign w:val="center"/>
        </w:tcPr>
        <w:p w14:paraId="4AF05631" w14:textId="77777777" w:rsidR="00B2524E" w:rsidRDefault="00B2524E" w:rsidP="00905EB5">
          <w:pPr>
            <w:pStyle w:val="Encabezado"/>
            <w:widowControl/>
            <w:autoSpaceDE/>
            <w:autoSpaceDN/>
            <w:adjustRightInd/>
            <w:spacing w:before="0" w:line="240" w:lineRule="auto"/>
            <w:ind w:left="0" w:firstLine="0"/>
            <w:jc w:val="center"/>
            <w:rPr>
              <w:b/>
              <w:bCs/>
              <w:sz w:val="20"/>
              <w:szCs w:val="24"/>
              <w:lang w:val="es-ES"/>
            </w:rPr>
          </w:pPr>
        </w:p>
        <w:p w14:paraId="01277557" w14:textId="3BF3DE79" w:rsidR="003E2AD9" w:rsidRPr="00B2524E" w:rsidRDefault="003E2AD9" w:rsidP="00905EB5">
          <w:pPr>
            <w:pStyle w:val="Encabezado"/>
            <w:widowControl/>
            <w:autoSpaceDE/>
            <w:autoSpaceDN/>
            <w:adjustRightInd/>
            <w:spacing w:before="0" w:line="240" w:lineRule="auto"/>
            <w:ind w:left="0" w:firstLine="0"/>
            <w:jc w:val="center"/>
            <w:rPr>
              <w:b/>
              <w:bCs/>
              <w:sz w:val="20"/>
              <w:szCs w:val="24"/>
              <w:lang w:val="es-ES"/>
            </w:rPr>
          </w:pPr>
          <w:r w:rsidRPr="00B2524E">
            <w:rPr>
              <w:b/>
              <w:bCs/>
              <w:sz w:val="20"/>
              <w:szCs w:val="24"/>
              <w:lang w:val="es-ES"/>
            </w:rPr>
            <w:t xml:space="preserve">Fecha: </w:t>
          </w:r>
          <w:r w:rsidR="00CC423E">
            <w:rPr>
              <w:b/>
              <w:bCs/>
              <w:sz w:val="20"/>
              <w:szCs w:val="24"/>
              <w:lang w:val="es-ES"/>
            </w:rPr>
            <w:t>202</w:t>
          </w:r>
          <w:r w:rsidR="00516A26">
            <w:rPr>
              <w:b/>
              <w:bCs/>
              <w:sz w:val="20"/>
              <w:szCs w:val="24"/>
              <w:lang w:val="es-ES"/>
            </w:rPr>
            <w:t>5</w:t>
          </w:r>
        </w:p>
        <w:p w14:paraId="61CD2E6B" w14:textId="77777777" w:rsidR="003E2AD9" w:rsidRPr="00B2524E" w:rsidRDefault="003E2AD9">
          <w:pPr>
            <w:pStyle w:val="Encabezado"/>
            <w:widowControl/>
            <w:autoSpaceDE/>
            <w:autoSpaceDN/>
            <w:adjustRightInd/>
            <w:spacing w:before="0" w:line="240" w:lineRule="auto"/>
            <w:ind w:left="0" w:firstLine="0"/>
            <w:jc w:val="left"/>
            <w:rPr>
              <w:sz w:val="20"/>
            </w:rPr>
          </w:pPr>
        </w:p>
      </w:tc>
    </w:tr>
  </w:tbl>
  <w:p w14:paraId="59FE64AD" w14:textId="77777777" w:rsidR="003E2AD9" w:rsidRDefault="003E2AD9">
    <w:pPr>
      <w:pStyle w:val="Encabezado"/>
      <w:ind w:right="-2946" w:hanging="2694"/>
      <w:jc w:val="right"/>
      <w:rPr>
        <w:b/>
        <w:bCs/>
      </w:rPr>
    </w:pPr>
    <w:r>
      <w:rPr>
        <w:b/>
        <w:bCs/>
      </w:rPr>
      <w:t>2003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619E1"/>
    <w:multiLevelType w:val="multilevel"/>
    <w:tmpl w:val="E206A8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4639E"/>
    <w:multiLevelType w:val="multilevel"/>
    <w:tmpl w:val="36A6E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2F7D21"/>
    <w:multiLevelType w:val="multilevel"/>
    <w:tmpl w:val="66A2D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337384"/>
    <w:multiLevelType w:val="multilevel"/>
    <w:tmpl w:val="DFCAE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555B64"/>
    <w:multiLevelType w:val="multilevel"/>
    <w:tmpl w:val="9A3A1B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F811FB"/>
    <w:multiLevelType w:val="hybridMultilevel"/>
    <w:tmpl w:val="99A015DE"/>
    <w:lvl w:ilvl="0" w:tplc="0C0A0001">
      <w:start w:val="1"/>
      <w:numFmt w:val="bullet"/>
      <w:lvlText w:val=""/>
      <w:lvlJc w:val="left"/>
      <w:pPr>
        <w:tabs>
          <w:tab w:val="num" w:pos="1640"/>
        </w:tabs>
        <w:ind w:left="164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4A0E10"/>
    <w:multiLevelType w:val="hybridMultilevel"/>
    <w:tmpl w:val="99A015DE"/>
    <w:lvl w:ilvl="0" w:tplc="0C0A0001">
      <w:start w:val="1"/>
      <w:numFmt w:val="bullet"/>
      <w:lvlText w:val=""/>
      <w:lvlJc w:val="left"/>
      <w:pPr>
        <w:tabs>
          <w:tab w:val="num" w:pos="1640"/>
        </w:tabs>
        <w:ind w:left="164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A55A0D"/>
    <w:multiLevelType w:val="multilevel"/>
    <w:tmpl w:val="B5F882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63752E"/>
    <w:multiLevelType w:val="multilevel"/>
    <w:tmpl w:val="6C2EB3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7C7420"/>
    <w:multiLevelType w:val="multilevel"/>
    <w:tmpl w:val="9E2A4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C35116"/>
    <w:multiLevelType w:val="multilevel"/>
    <w:tmpl w:val="1B4C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406613"/>
    <w:multiLevelType w:val="multilevel"/>
    <w:tmpl w:val="5D66A7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01483A"/>
    <w:multiLevelType w:val="hybridMultilevel"/>
    <w:tmpl w:val="1E6A2204"/>
    <w:lvl w:ilvl="0" w:tplc="0C0A0001">
      <w:start w:val="1"/>
      <w:numFmt w:val="bullet"/>
      <w:lvlText w:val=""/>
      <w:lvlJc w:val="left"/>
      <w:pPr>
        <w:ind w:left="436" w:hanging="360"/>
      </w:pPr>
      <w:rPr>
        <w:rFonts w:ascii="Symbol" w:hAnsi="Symbol" w:hint="default"/>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abstractNum w:abstractNumId="13" w15:restartNumberingAfterBreak="0">
    <w:nsid w:val="4A556FF3"/>
    <w:multiLevelType w:val="multilevel"/>
    <w:tmpl w:val="349E0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D318BE"/>
    <w:multiLevelType w:val="hybridMultilevel"/>
    <w:tmpl w:val="E646A9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0B56BBA"/>
    <w:multiLevelType w:val="multilevel"/>
    <w:tmpl w:val="188AC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DA363F"/>
    <w:multiLevelType w:val="hybridMultilevel"/>
    <w:tmpl w:val="AB0EC7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3D313F5"/>
    <w:multiLevelType w:val="multilevel"/>
    <w:tmpl w:val="8D0A3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8C4B60"/>
    <w:multiLevelType w:val="hybridMultilevel"/>
    <w:tmpl w:val="E7B6CF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5741804"/>
    <w:multiLevelType w:val="hybridMultilevel"/>
    <w:tmpl w:val="26469B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6011C73"/>
    <w:multiLevelType w:val="hybridMultilevel"/>
    <w:tmpl w:val="99A015DE"/>
    <w:lvl w:ilvl="0" w:tplc="0C0A0007">
      <w:start w:val="1"/>
      <w:numFmt w:val="bullet"/>
      <w:lvlText w:val=""/>
      <w:lvlJc w:val="left"/>
      <w:pPr>
        <w:tabs>
          <w:tab w:val="num" w:pos="1640"/>
        </w:tabs>
        <w:ind w:left="1640" w:hanging="36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D60BDA"/>
    <w:multiLevelType w:val="hybridMultilevel"/>
    <w:tmpl w:val="CF9C31B6"/>
    <w:lvl w:ilvl="0" w:tplc="0C0A0005">
      <w:start w:val="1"/>
      <w:numFmt w:val="bullet"/>
      <w:lvlText w:val=""/>
      <w:lvlJc w:val="left"/>
      <w:pPr>
        <w:ind w:left="862" w:hanging="360"/>
      </w:pPr>
      <w:rPr>
        <w:rFonts w:ascii="Wingdings" w:hAnsi="Wingdings"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2" w15:restartNumberingAfterBreak="0">
    <w:nsid w:val="669D6573"/>
    <w:multiLevelType w:val="hybridMultilevel"/>
    <w:tmpl w:val="898899D0"/>
    <w:lvl w:ilvl="0" w:tplc="0C0A0001">
      <w:start w:val="1"/>
      <w:numFmt w:val="bullet"/>
      <w:lvlText w:val=""/>
      <w:lvlJc w:val="left"/>
      <w:pPr>
        <w:ind w:left="2281" w:hanging="360"/>
      </w:pPr>
      <w:rPr>
        <w:rFonts w:ascii="Symbol" w:hAnsi="Symbol" w:hint="default"/>
      </w:rPr>
    </w:lvl>
    <w:lvl w:ilvl="1" w:tplc="0C0A0003">
      <w:start w:val="1"/>
      <w:numFmt w:val="bullet"/>
      <w:lvlText w:val="o"/>
      <w:lvlJc w:val="left"/>
      <w:pPr>
        <w:ind w:left="3001" w:hanging="360"/>
      </w:pPr>
      <w:rPr>
        <w:rFonts w:ascii="Courier New" w:hAnsi="Courier New" w:cs="Courier New" w:hint="default"/>
      </w:rPr>
    </w:lvl>
    <w:lvl w:ilvl="2" w:tplc="0C0A0005" w:tentative="1">
      <w:start w:val="1"/>
      <w:numFmt w:val="bullet"/>
      <w:lvlText w:val=""/>
      <w:lvlJc w:val="left"/>
      <w:pPr>
        <w:ind w:left="3721" w:hanging="360"/>
      </w:pPr>
      <w:rPr>
        <w:rFonts w:ascii="Wingdings" w:hAnsi="Wingdings" w:hint="default"/>
      </w:rPr>
    </w:lvl>
    <w:lvl w:ilvl="3" w:tplc="0C0A0001" w:tentative="1">
      <w:start w:val="1"/>
      <w:numFmt w:val="bullet"/>
      <w:lvlText w:val=""/>
      <w:lvlJc w:val="left"/>
      <w:pPr>
        <w:ind w:left="4441" w:hanging="360"/>
      </w:pPr>
      <w:rPr>
        <w:rFonts w:ascii="Symbol" w:hAnsi="Symbol" w:hint="default"/>
      </w:rPr>
    </w:lvl>
    <w:lvl w:ilvl="4" w:tplc="0C0A0003" w:tentative="1">
      <w:start w:val="1"/>
      <w:numFmt w:val="bullet"/>
      <w:lvlText w:val="o"/>
      <w:lvlJc w:val="left"/>
      <w:pPr>
        <w:ind w:left="5161" w:hanging="360"/>
      </w:pPr>
      <w:rPr>
        <w:rFonts w:ascii="Courier New" w:hAnsi="Courier New" w:cs="Courier New" w:hint="default"/>
      </w:rPr>
    </w:lvl>
    <w:lvl w:ilvl="5" w:tplc="0C0A0005" w:tentative="1">
      <w:start w:val="1"/>
      <w:numFmt w:val="bullet"/>
      <w:lvlText w:val=""/>
      <w:lvlJc w:val="left"/>
      <w:pPr>
        <w:ind w:left="5881" w:hanging="360"/>
      </w:pPr>
      <w:rPr>
        <w:rFonts w:ascii="Wingdings" w:hAnsi="Wingdings" w:hint="default"/>
      </w:rPr>
    </w:lvl>
    <w:lvl w:ilvl="6" w:tplc="0C0A0001" w:tentative="1">
      <w:start w:val="1"/>
      <w:numFmt w:val="bullet"/>
      <w:lvlText w:val=""/>
      <w:lvlJc w:val="left"/>
      <w:pPr>
        <w:ind w:left="6601" w:hanging="360"/>
      </w:pPr>
      <w:rPr>
        <w:rFonts w:ascii="Symbol" w:hAnsi="Symbol" w:hint="default"/>
      </w:rPr>
    </w:lvl>
    <w:lvl w:ilvl="7" w:tplc="0C0A0003" w:tentative="1">
      <w:start w:val="1"/>
      <w:numFmt w:val="bullet"/>
      <w:lvlText w:val="o"/>
      <w:lvlJc w:val="left"/>
      <w:pPr>
        <w:ind w:left="7321" w:hanging="360"/>
      </w:pPr>
      <w:rPr>
        <w:rFonts w:ascii="Courier New" w:hAnsi="Courier New" w:cs="Courier New" w:hint="default"/>
      </w:rPr>
    </w:lvl>
    <w:lvl w:ilvl="8" w:tplc="0C0A0005" w:tentative="1">
      <w:start w:val="1"/>
      <w:numFmt w:val="bullet"/>
      <w:lvlText w:val=""/>
      <w:lvlJc w:val="left"/>
      <w:pPr>
        <w:ind w:left="8041" w:hanging="360"/>
      </w:pPr>
      <w:rPr>
        <w:rFonts w:ascii="Wingdings" w:hAnsi="Wingdings" w:hint="default"/>
      </w:rPr>
    </w:lvl>
  </w:abstractNum>
  <w:abstractNum w:abstractNumId="23" w15:restartNumberingAfterBreak="0">
    <w:nsid w:val="67C676B9"/>
    <w:multiLevelType w:val="multilevel"/>
    <w:tmpl w:val="B05C56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D8131C"/>
    <w:multiLevelType w:val="multilevel"/>
    <w:tmpl w:val="BFFA9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260586"/>
    <w:multiLevelType w:val="hybridMultilevel"/>
    <w:tmpl w:val="4A9235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A6C0680"/>
    <w:multiLevelType w:val="multilevel"/>
    <w:tmpl w:val="2684E784"/>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9E5079"/>
    <w:multiLevelType w:val="multilevel"/>
    <w:tmpl w:val="E7DA4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4F213F"/>
    <w:multiLevelType w:val="multilevel"/>
    <w:tmpl w:val="507403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5814FD"/>
    <w:multiLevelType w:val="multilevel"/>
    <w:tmpl w:val="E6CA9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6733444">
    <w:abstractNumId w:val="5"/>
  </w:num>
  <w:num w:numId="2" w16cid:durableId="671762555">
    <w:abstractNumId w:val="20"/>
  </w:num>
  <w:num w:numId="3" w16cid:durableId="621423473">
    <w:abstractNumId w:val="6"/>
  </w:num>
  <w:num w:numId="4" w16cid:durableId="20403815">
    <w:abstractNumId w:val="4"/>
  </w:num>
  <w:num w:numId="5" w16cid:durableId="2027902035">
    <w:abstractNumId w:val="26"/>
  </w:num>
  <w:num w:numId="6" w16cid:durableId="268435621">
    <w:abstractNumId w:val="11"/>
  </w:num>
  <w:num w:numId="7" w16cid:durableId="657613132">
    <w:abstractNumId w:val="23"/>
  </w:num>
  <w:num w:numId="8" w16cid:durableId="188227383">
    <w:abstractNumId w:val="7"/>
  </w:num>
  <w:num w:numId="9" w16cid:durableId="947547034">
    <w:abstractNumId w:val="28"/>
  </w:num>
  <w:num w:numId="10" w16cid:durableId="21562690">
    <w:abstractNumId w:val="21"/>
  </w:num>
  <w:num w:numId="11" w16cid:durableId="1417288205">
    <w:abstractNumId w:val="29"/>
  </w:num>
  <w:num w:numId="12" w16cid:durableId="1957712653">
    <w:abstractNumId w:val="14"/>
  </w:num>
  <w:num w:numId="13" w16cid:durableId="1751847324">
    <w:abstractNumId w:val="25"/>
  </w:num>
  <w:num w:numId="14" w16cid:durableId="715667713">
    <w:abstractNumId w:val="18"/>
  </w:num>
  <w:num w:numId="15" w16cid:durableId="1608997921">
    <w:abstractNumId w:val="13"/>
  </w:num>
  <w:num w:numId="16" w16cid:durableId="461508386">
    <w:abstractNumId w:val="15"/>
  </w:num>
  <w:num w:numId="17" w16cid:durableId="1867404143">
    <w:abstractNumId w:val="1"/>
  </w:num>
  <w:num w:numId="18" w16cid:durableId="1368019167">
    <w:abstractNumId w:val="10"/>
  </w:num>
  <w:num w:numId="19" w16cid:durableId="1259602419">
    <w:abstractNumId w:val="2"/>
  </w:num>
  <w:num w:numId="20" w16cid:durableId="2024820372">
    <w:abstractNumId w:val="9"/>
  </w:num>
  <w:num w:numId="21" w16cid:durableId="973678999">
    <w:abstractNumId w:val="17"/>
  </w:num>
  <w:num w:numId="22" w16cid:durableId="1221748893">
    <w:abstractNumId w:val="24"/>
  </w:num>
  <w:num w:numId="23" w16cid:durableId="25832891">
    <w:abstractNumId w:val="3"/>
  </w:num>
  <w:num w:numId="24" w16cid:durableId="834686883">
    <w:abstractNumId w:val="0"/>
  </w:num>
  <w:num w:numId="25" w16cid:durableId="827861772">
    <w:abstractNumId w:val="8"/>
  </w:num>
  <w:num w:numId="26" w16cid:durableId="1522474215">
    <w:abstractNumId w:val="27"/>
  </w:num>
  <w:num w:numId="27" w16cid:durableId="51848987">
    <w:abstractNumId w:val="22"/>
  </w:num>
  <w:num w:numId="28" w16cid:durableId="1450512333">
    <w:abstractNumId w:val="19"/>
  </w:num>
  <w:num w:numId="29" w16cid:durableId="540675034">
    <w:abstractNumId w:val="16"/>
  </w:num>
  <w:num w:numId="30" w16cid:durableId="7772146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EE9"/>
    <w:rsid w:val="0001141F"/>
    <w:rsid w:val="000132B7"/>
    <w:rsid w:val="000334BA"/>
    <w:rsid w:val="00044AB5"/>
    <w:rsid w:val="00066B43"/>
    <w:rsid w:val="000A2DAD"/>
    <w:rsid w:val="000B4191"/>
    <w:rsid w:val="000D48E6"/>
    <w:rsid w:val="000E089E"/>
    <w:rsid w:val="000E14E6"/>
    <w:rsid w:val="000E4F76"/>
    <w:rsid w:val="00115EDF"/>
    <w:rsid w:val="00146427"/>
    <w:rsid w:val="00147A51"/>
    <w:rsid w:val="001702B4"/>
    <w:rsid w:val="00175DAC"/>
    <w:rsid w:val="00177842"/>
    <w:rsid w:val="00190249"/>
    <w:rsid w:val="001B689A"/>
    <w:rsid w:val="001B7C5D"/>
    <w:rsid w:val="001D1E71"/>
    <w:rsid w:val="001D37F0"/>
    <w:rsid w:val="001E4FF4"/>
    <w:rsid w:val="001E7A2C"/>
    <w:rsid w:val="001E7F33"/>
    <w:rsid w:val="002256DF"/>
    <w:rsid w:val="00231C0A"/>
    <w:rsid w:val="00233351"/>
    <w:rsid w:val="002352D9"/>
    <w:rsid w:val="002C5D3D"/>
    <w:rsid w:val="00337664"/>
    <w:rsid w:val="003819C2"/>
    <w:rsid w:val="00385CF2"/>
    <w:rsid w:val="003A68B8"/>
    <w:rsid w:val="003B65D1"/>
    <w:rsid w:val="003E2AD9"/>
    <w:rsid w:val="003E621A"/>
    <w:rsid w:val="004468C6"/>
    <w:rsid w:val="00476067"/>
    <w:rsid w:val="00476071"/>
    <w:rsid w:val="00477D55"/>
    <w:rsid w:val="00480E2B"/>
    <w:rsid w:val="004A40AE"/>
    <w:rsid w:val="004B50E6"/>
    <w:rsid w:val="004B7877"/>
    <w:rsid w:val="00516A26"/>
    <w:rsid w:val="005517AA"/>
    <w:rsid w:val="005A0F5F"/>
    <w:rsid w:val="005C48F8"/>
    <w:rsid w:val="005D250C"/>
    <w:rsid w:val="00620032"/>
    <w:rsid w:val="00625C2E"/>
    <w:rsid w:val="00637227"/>
    <w:rsid w:val="00680E60"/>
    <w:rsid w:val="006A75D6"/>
    <w:rsid w:val="006B50E0"/>
    <w:rsid w:val="006D22D4"/>
    <w:rsid w:val="006E2F22"/>
    <w:rsid w:val="006E4B53"/>
    <w:rsid w:val="00702A6F"/>
    <w:rsid w:val="007267C3"/>
    <w:rsid w:val="007551F5"/>
    <w:rsid w:val="007752AD"/>
    <w:rsid w:val="00794513"/>
    <w:rsid w:val="007A5F30"/>
    <w:rsid w:val="007B249D"/>
    <w:rsid w:val="007C414B"/>
    <w:rsid w:val="007D703D"/>
    <w:rsid w:val="007E2CF0"/>
    <w:rsid w:val="007F29D1"/>
    <w:rsid w:val="007F2DCB"/>
    <w:rsid w:val="00811324"/>
    <w:rsid w:val="008316A1"/>
    <w:rsid w:val="0083188B"/>
    <w:rsid w:val="00834465"/>
    <w:rsid w:val="00845147"/>
    <w:rsid w:val="008859EB"/>
    <w:rsid w:val="008877EC"/>
    <w:rsid w:val="008B7A26"/>
    <w:rsid w:val="008D2893"/>
    <w:rsid w:val="008E7EF0"/>
    <w:rsid w:val="008F5ED7"/>
    <w:rsid w:val="00903C31"/>
    <w:rsid w:val="00905288"/>
    <w:rsid w:val="00905EB5"/>
    <w:rsid w:val="00930883"/>
    <w:rsid w:val="00943574"/>
    <w:rsid w:val="0094655E"/>
    <w:rsid w:val="00947E49"/>
    <w:rsid w:val="00964ACF"/>
    <w:rsid w:val="00974823"/>
    <w:rsid w:val="009C4AE3"/>
    <w:rsid w:val="009E4B55"/>
    <w:rsid w:val="00A249BB"/>
    <w:rsid w:val="00A479D8"/>
    <w:rsid w:val="00A70CCB"/>
    <w:rsid w:val="00A72990"/>
    <w:rsid w:val="00A76DBF"/>
    <w:rsid w:val="00A97F7F"/>
    <w:rsid w:val="00AB1D32"/>
    <w:rsid w:val="00AB3023"/>
    <w:rsid w:val="00AB6000"/>
    <w:rsid w:val="00AC19FA"/>
    <w:rsid w:val="00AD2B77"/>
    <w:rsid w:val="00AD4174"/>
    <w:rsid w:val="00AD5EE2"/>
    <w:rsid w:val="00B07EE9"/>
    <w:rsid w:val="00B16E05"/>
    <w:rsid w:val="00B2524E"/>
    <w:rsid w:val="00B5345E"/>
    <w:rsid w:val="00B645A9"/>
    <w:rsid w:val="00B77A5E"/>
    <w:rsid w:val="00B8129B"/>
    <w:rsid w:val="00B812AF"/>
    <w:rsid w:val="00B90D1A"/>
    <w:rsid w:val="00BD5317"/>
    <w:rsid w:val="00BD682D"/>
    <w:rsid w:val="00BE1AE7"/>
    <w:rsid w:val="00C04024"/>
    <w:rsid w:val="00C12E10"/>
    <w:rsid w:val="00C4324B"/>
    <w:rsid w:val="00C53FE1"/>
    <w:rsid w:val="00C706D7"/>
    <w:rsid w:val="00C8612C"/>
    <w:rsid w:val="00CB156C"/>
    <w:rsid w:val="00CC3D02"/>
    <w:rsid w:val="00CC423E"/>
    <w:rsid w:val="00D1050D"/>
    <w:rsid w:val="00D43B16"/>
    <w:rsid w:val="00D663FD"/>
    <w:rsid w:val="00D6700B"/>
    <w:rsid w:val="00D672C0"/>
    <w:rsid w:val="00D94088"/>
    <w:rsid w:val="00D940D1"/>
    <w:rsid w:val="00DA299B"/>
    <w:rsid w:val="00DE427A"/>
    <w:rsid w:val="00DE58A7"/>
    <w:rsid w:val="00DE59EC"/>
    <w:rsid w:val="00DE5DF2"/>
    <w:rsid w:val="00DF2279"/>
    <w:rsid w:val="00DF4105"/>
    <w:rsid w:val="00E174BC"/>
    <w:rsid w:val="00E5377A"/>
    <w:rsid w:val="00E71F94"/>
    <w:rsid w:val="00E94EA4"/>
    <w:rsid w:val="00EA3C41"/>
    <w:rsid w:val="00EB6500"/>
    <w:rsid w:val="00EC2324"/>
    <w:rsid w:val="00ED1D30"/>
    <w:rsid w:val="00ED30A0"/>
    <w:rsid w:val="00EE3BFF"/>
    <w:rsid w:val="00F13A88"/>
    <w:rsid w:val="00F76944"/>
    <w:rsid w:val="00F87D52"/>
    <w:rsid w:val="00F91F5C"/>
    <w:rsid w:val="00F932AC"/>
    <w:rsid w:val="00FD4774"/>
    <w:rsid w:val="00FF6DF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82EB6F"/>
  <w15:docId w15:val="{7C474098-7008-4BBA-BB8C-900708B4A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iPriority="99"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3FE1"/>
    <w:rPr>
      <w:sz w:val="24"/>
      <w:szCs w:val="24"/>
    </w:rPr>
  </w:style>
  <w:style w:type="paragraph" w:styleId="Ttulo1">
    <w:name w:val="heading 1"/>
    <w:basedOn w:val="Normal"/>
    <w:next w:val="Normal"/>
    <w:link w:val="Ttulo1Car"/>
    <w:qFormat/>
    <w:rsid w:val="00B5345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link w:val="Ttulo2Car"/>
    <w:uiPriority w:val="9"/>
    <w:qFormat/>
    <w:rsid w:val="00F87D52"/>
    <w:pPr>
      <w:spacing w:before="100" w:beforeAutospacing="1" w:after="100" w:afterAutospacing="1"/>
      <w:outlineLvl w:val="1"/>
    </w:pPr>
    <w:rPr>
      <w:b/>
      <w:bCs/>
      <w:sz w:val="36"/>
      <w:szCs w:val="36"/>
    </w:rPr>
  </w:style>
  <w:style w:type="paragraph" w:styleId="Ttulo3">
    <w:name w:val="heading 3"/>
    <w:basedOn w:val="Normal"/>
    <w:next w:val="Normal"/>
    <w:link w:val="Ttulo3Car"/>
    <w:semiHidden/>
    <w:unhideWhenUsed/>
    <w:qFormat/>
    <w:rsid w:val="00B645A9"/>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semiHidden/>
    <w:unhideWhenUsed/>
    <w:qFormat/>
    <w:rsid w:val="00BE1AE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R1">
    <w:name w:val="FR1"/>
    <w:rsid w:val="00C53FE1"/>
    <w:pPr>
      <w:widowControl w:val="0"/>
      <w:autoSpaceDE w:val="0"/>
      <w:autoSpaceDN w:val="0"/>
      <w:adjustRightInd w:val="0"/>
      <w:jc w:val="both"/>
    </w:pPr>
    <w:rPr>
      <w:rFonts w:ascii="Arial" w:hAnsi="Arial" w:cs="Arial"/>
      <w:b/>
      <w:bCs/>
      <w:sz w:val="32"/>
      <w:szCs w:val="32"/>
      <w:lang w:val="es-ES_tradnl"/>
    </w:rPr>
  </w:style>
  <w:style w:type="paragraph" w:styleId="Piedepgina">
    <w:name w:val="footer"/>
    <w:basedOn w:val="Normal"/>
    <w:link w:val="PiedepginaCar"/>
    <w:uiPriority w:val="99"/>
    <w:rsid w:val="00C53FE1"/>
    <w:pPr>
      <w:widowControl w:val="0"/>
      <w:tabs>
        <w:tab w:val="center" w:pos="4252"/>
        <w:tab w:val="right" w:pos="8504"/>
      </w:tabs>
      <w:autoSpaceDE w:val="0"/>
      <w:autoSpaceDN w:val="0"/>
      <w:adjustRightInd w:val="0"/>
      <w:spacing w:before="60" w:line="300" w:lineRule="auto"/>
      <w:ind w:left="320" w:hanging="340"/>
      <w:jc w:val="both"/>
    </w:pPr>
    <w:rPr>
      <w:rFonts w:ascii="Arial" w:hAnsi="Arial" w:cs="Arial"/>
      <w:sz w:val="22"/>
      <w:szCs w:val="22"/>
      <w:lang w:val="es-ES_tradnl"/>
    </w:rPr>
  </w:style>
  <w:style w:type="paragraph" w:styleId="Encabezado">
    <w:name w:val="header"/>
    <w:basedOn w:val="Normal"/>
    <w:rsid w:val="00C53FE1"/>
    <w:pPr>
      <w:widowControl w:val="0"/>
      <w:tabs>
        <w:tab w:val="center" w:pos="4252"/>
        <w:tab w:val="right" w:pos="8504"/>
      </w:tabs>
      <w:autoSpaceDE w:val="0"/>
      <w:autoSpaceDN w:val="0"/>
      <w:adjustRightInd w:val="0"/>
      <w:spacing w:before="60" w:line="300" w:lineRule="auto"/>
      <w:ind w:left="320" w:hanging="340"/>
      <w:jc w:val="both"/>
    </w:pPr>
    <w:rPr>
      <w:rFonts w:ascii="Arial" w:hAnsi="Arial" w:cs="Arial"/>
      <w:sz w:val="22"/>
      <w:szCs w:val="22"/>
      <w:lang w:val="es-ES_tradnl"/>
    </w:rPr>
  </w:style>
  <w:style w:type="paragraph" w:styleId="Sangradetextonormal">
    <w:name w:val="Body Text Indent"/>
    <w:basedOn w:val="Normal"/>
    <w:rsid w:val="00C53FE1"/>
    <w:pPr>
      <w:widowControl w:val="0"/>
      <w:autoSpaceDE w:val="0"/>
      <w:autoSpaceDN w:val="0"/>
      <w:adjustRightInd w:val="0"/>
      <w:spacing w:before="60" w:line="260" w:lineRule="auto"/>
      <w:ind w:left="320" w:hanging="340"/>
      <w:jc w:val="both"/>
    </w:pPr>
    <w:rPr>
      <w:rFonts w:ascii="Arial" w:hAnsi="Arial" w:cs="Arial"/>
      <w:sz w:val="20"/>
      <w:szCs w:val="20"/>
      <w:lang w:val="es-ES_tradnl"/>
    </w:rPr>
  </w:style>
  <w:style w:type="character" w:customStyle="1" w:styleId="Ttulo2Car">
    <w:name w:val="Título 2 Car"/>
    <w:link w:val="Ttulo2"/>
    <w:uiPriority w:val="9"/>
    <w:rsid w:val="00F87D52"/>
    <w:rPr>
      <w:b/>
      <w:bCs/>
      <w:sz w:val="36"/>
      <w:szCs w:val="36"/>
    </w:rPr>
  </w:style>
  <w:style w:type="paragraph" w:styleId="NormalWeb">
    <w:name w:val="Normal (Web)"/>
    <w:basedOn w:val="Normal"/>
    <w:uiPriority w:val="99"/>
    <w:unhideWhenUsed/>
    <w:rsid w:val="00F87D52"/>
    <w:pPr>
      <w:spacing w:before="100" w:beforeAutospacing="1" w:after="100" w:afterAutospacing="1"/>
    </w:pPr>
  </w:style>
  <w:style w:type="character" w:styleId="Textoennegrita">
    <w:name w:val="Strong"/>
    <w:uiPriority w:val="22"/>
    <w:qFormat/>
    <w:rsid w:val="00F87D52"/>
    <w:rPr>
      <w:b/>
      <w:bCs/>
    </w:rPr>
  </w:style>
  <w:style w:type="character" w:customStyle="1" w:styleId="PiedepginaCar">
    <w:name w:val="Pie de página Car"/>
    <w:link w:val="Piedepgina"/>
    <w:uiPriority w:val="99"/>
    <w:rsid w:val="00B2524E"/>
    <w:rPr>
      <w:rFonts w:ascii="Arial" w:hAnsi="Arial" w:cs="Arial"/>
      <w:sz w:val="22"/>
      <w:szCs w:val="22"/>
      <w:lang w:val="es-ES_tradnl"/>
    </w:rPr>
  </w:style>
  <w:style w:type="character" w:styleId="Hipervnculo">
    <w:name w:val="Hyperlink"/>
    <w:uiPriority w:val="99"/>
    <w:unhideWhenUsed/>
    <w:rsid w:val="00B2524E"/>
    <w:rPr>
      <w:color w:val="0000FF"/>
      <w:u w:val="single"/>
    </w:rPr>
  </w:style>
  <w:style w:type="paragraph" w:styleId="Textodeglobo">
    <w:name w:val="Balloon Text"/>
    <w:basedOn w:val="Normal"/>
    <w:link w:val="TextodegloboCar"/>
    <w:rsid w:val="003819C2"/>
    <w:rPr>
      <w:rFonts w:ascii="Tahoma" w:hAnsi="Tahoma" w:cs="Tahoma"/>
      <w:sz w:val="16"/>
      <w:szCs w:val="16"/>
    </w:rPr>
  </w:style>
  <w:style w:type="character" w:customStyle="1" w:styleId="TextodegloboCar">
    <w:name w:val="Texto de globo Car"/>
    <w:basedOn w:val="Fuentedeprrafopredeter"/>
    <w:link w:val="Textodeglobo"/>
    <w:rsid w:val="003819C2"/>
    <w:rPr>
      <w:rFonts w:ascii="Tahoma" w:hAnsi="Tahoma" w:cs="Tahoma"/>
      <w:sz w:val="16"/>
      <w:szCs w:val="16"/>
    </w:rPr>
  </w:style>
  <w:style w:type="paragraph" w:styleId="Direccinsobre">
    <w:name w:val="envelope address"/>
    <w:basedOn w:val="Normal"/>
    <w:uiPriority w:val="99"/>
    <w:unhideWhenUsed/>
    <w:rsid w:val="00947E49"/>
    <w:pPr>
      <w:framePr w:w="7920" w:h="1980" w:hRule="exact" w:hSpace="141" w:wrap="auto" w:hAnchor="page" w:xAlign="center" w:yAlign="bottom"/>
      <w:ind w:left="2880"/>
    </w:pPr>
    <w:rPr>
      <w:rFonts w:ascii="Cambria" w:hAnsi="Cambria"/>
      <w:lang w:eastAsia="en-US"/>
    </w:rPr>
  </w:style>
  <w:style w:type="paragraph" w:styleId="Sinespaciado">
    <w:name w:val="No Spacing"/>
    <w:uiPriority w:val="1"/>
    <w:qFormat/>
    <w:rsid w:val="000E4F76"/>
    <w:rPr>
      <w:rFonts w:ascii="Calibri" w:eastAsia="Calibri" w:hAnsi="Calibri"/>
      <w:sz w:val="22"/>
      <w:szCs w:val="22"/>
      <w:lang w:eastAsia="en-US"/>
    </w:rPr>
  </w:style>
  <w:style w:type="paragraph" w:styleId="Prrafodelista">
    <w:name w:val="List Paragraph"/>
    <w:basedOn w:val="Normal"/>
    <w:uiPriority w:val="1"/>
    <w:qFormat/>
    <w:rsid w:val="000E4F76"/>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tulo3Car">
    <w:name w:val="Título 3 Car"/>
    <w:basedOn w:val="Fuentedeprrafopredeter"/>
    <w:link w:val="Ttulo3"/>
    <w:semiHidden/>
    <w:rsid w:val="00B645A9"/>
    <w:rPr>
      <w:rFonts w:asciiTheme="majorHAnsi" w:eastAsiaTheme="majorEastAsia" w:hAnsiTheme="majorHAnsi" w:cstheme="majorBidi"/>
      <w:color w:val="243F60" w:themeColor="accent1" w:themeShade="7F"/>
      <w:sz w:val="24"/>
      <w:szCs w:val="24"/>
    </w:rPr>
  </w:style>
  <w:style w:type="character" w:styleId="Mencinsinresolver">
    <w:name w:val="Unresolved Mention"/>
    <w:basedOn w:val="Fuentedeprrafopredeter"/>
    <w:uiPriority w:val="99"/>
    <w:semiHidden/>
    <w:unhideWhenUsed/>
    <w:rsid w:val="00B645A9"/>
    <w:rPr>
      <w:color w:val="605E5C"/>
      <w:shd w:val="clear" w:color="auto" w:fill="E1DFDD"/>
    </w:rPr>
  </w:style>
  <w:style w:type="character" w:styleId="Hipervnculovisitado">
    <w:name w:val="FollowedHyperlink"/>
    <w:basedOn w:val="Fuentedeprrafopredeter"/>
    <w:semiHidden/>
    <w:unhideWhenUsed/>
    <w:rsid w:val="00CC423E"/>
    <w:rPr>
      <w:color w:val="800080" w:themeColor="followedHyperlink"/>
      <w:u w:val="single"/>
    </w:rPr>
  </w:style>
  <w:style w:type="character" w:customStyle="1" w:styleId="Ttulo1Car">
    <w:name w:val="Título 1 Car"/>
    <w:basedOn w:val="Fuentedeprrafopredeter"/>
    <w:link w:val="Ttulo1"/>
    <w:rsid w:val="00B5345E"/>
    <w:rPr>
      <w:rFonts w:asciiTheme="majorHAnsi" w:eastAsiaTheme="majorEastAsia" w:hAnsiTheme="majorHAnsi" w:cstheme="majorBidi"/>
      <w:color w:val="365F91" w:themeColor="accent1" w:themeShade="BF"/>
      <w:sz w:val="32"/>
      <w:szCs w:val="32"/>
    </w:rPr>
  </w:style>
  <w:style w:type="paragraph" w:customStyle="1" w:styleId="Standard">
    <w:name w:val="Standard"/>
    <w:rsid w:val="00ED1D30"/>
    <w:pPr>
      <w:suppressAutoHyphens/>
      <w:autoSpaceDN w:val="0"/>
      <w:textAlignment w:val="baseline"/>
    </w:pPr>
    <w:rPr>
      <w:rFonts w:ascii="Arial" w:hAnsi="Arial" w:cs="Arial"/>
      <w:kern w:val="3"/>
      <w:szCs w:val="24"/>
      <w:lang w:eastAsia="zh-CN"/>
    </w:rPr>
  </w:style>
  <w:style w:type="paragraph" w:styleId="Textoindependiente">
    <w:name w:val="Body Text"/>
    <w:basedOn w:val="Normal"/>
    <w:link w:val="TextoindependienteCar"/>
    <w:unhideWhenUsed/>
    <w:rsid w:val="00F13A88"/>
    <w:pPr>
      <w:spacing w:after="120"/>
    </w:pPr>
  </w:style>
  <w:style w:type="character" w:customStyle="1" w:styleId="TextoindependienteCar">
    <w:name w:val="Texto independiente Car"/>
    <w:basedOn w:val="Fuentedeprrafopredeter"/>
    <w:link w:val="Textoindependiente"/>
    <w:rsid w:val="00F13A88"/>
    <w:rPr>
      <w:sz w:val="24"/>
      <w:szCs w:val="24"/>
    </w:rPr>
  </w:style>
  <w:style w:type="character" w:customStyle="1" w:styleId="Ttulo4Car">
    <w:name w:val="Título 4 Car"/>
    <w:basedOn w:val="Fuentedeprrafopredeter"/>
    <w:link w:val="Ttulo4"/>
    <w:semiHidden/>
    <w:rsid w:val="00BE1AE7"/>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383474">
      <w:bodyDiv w:val="1"/>
      <w:marLeft w:val="0"/>
      <w:marRight w:val="0"/>
      <w:marTop w:val="0"/>
      <w:marBottom w:val="0"/>
      <w:divBdr>
        <w:top w:val="none" w:sz="0" w:space="0" w:color="auto"/>
        <w:left w:val="none" w:sz="0" w:space="0" w:color="auto"/>
        <w:bottom w:val="none" w:sz="0" w:space="0" w:color="auto"/>
        <w:right w:val="none" w:sz="0" w:space="0" w:color="auto"/>
      </w:divBdr>
    </w:div>
    <w:div w:id="371730137">
      <w:bodyDiv w:val="1"/>
      <w:marLeft w:val="0"/>
      <w:marRight w:val="0"/>
      <w:marTop w:val="0"/>
      <w:marBottom w:val="0"/>
      <w:divBdr>
        <w:top w:val="none" w:sz="0" w:space="0" w:color="auto"/>
        <w:left w:val="none" w:sz="0" w:space="0" w:color="auto"/>
        <w:bottom w:val="none" w:sz="0" w:space="0" w:color="auto"/>
        <w:right w:val="none" w:sz="0" w:space="0" w:color="auto"/>
      </w:divBdr>
    </w:div>
    <w:div w:id="460418429">
      <w:bodyDiv w:val="1"/>
      <w:marLeft w:val="0"/>
      <w:marRight w:val="0"/>
      <w:marTop w:val="0"/>
      <w:marBottom w:val="0"/>
      <w:divBdr>
        <w:top w:val="none" w:sz="0" w:space="0" w:color="auto"/>
        <w:left w:val="none" w:sz="0" w:space="0" w:color="auto"/>
        <w:bottom w:val="none" w:sz="0" w:space="0" w:color="auto"/>
        <w:right w:val="none" w:sz="0" w:space="0" w:color="auto"/>
      </w:divBdr>
    </w:div>
    <w:div w:id="1023557153">
      <w:bodyDiv w:val="1"/>
      <w:marLeft w:val="0"/>
      <w:marRight w:val="0"/>
      <w:marTop w:val="0"/>
      <w:marBottom w:val="0"/>
      <w:divBdr>
        <w:top w:val="none" w:sz="0" w:space="0" w:color="auto"/>
        <w:left w:val="none" w:sz="0" w:space="0" w:color="auto"/>
        <w:bottom w:val="none" w:sz="0" w:space="0" w:color="auto"/>
        <w:right w:val="none" w:sz="0" w:space="0" w:color="auto"/>
      </w:divBdr>
    </w:div>
    <w:div w:id="1552307537">
      <w:bodyDiv w:val="1"/>
      <w:marLeft w:val="0"/>
      <w:marRight w:val="0"/>
      <w:marTop w:val="0"/>
      <w:marBottom w:val="0"/>
      <w:divBdr>
        <w:top w:val="none" w:sz="0" w:space="0" w:color="auto"/>
        <w:left w:val="none" w:sz="0" w:space="0" w:color="auto"/>
        <w:bottom w:val="none" w:sz="0" w:space="0" w:color="auto"/>
        <w:right w:val="none" w:sz="0" w:space="0" w:color="auto"/>
      </w:divBdr>
    </w:div>
    <w:div w:id="1558859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987</Words>
  <Characters>5431</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Política de Calidad</vt:lpstr>
    </vt:vector>
  </TitlesOfParts>
  <Company>HP</Company>
  <LinksUpToDate>false</LinksUpToDate>
  <CharactersWithSpaces>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Calidad</dc:title>
  <dc:creator>S &amp; N</dc:creator>
  <cp:lastModifiedBy>Asociación NEP</cp:lastModifiedBy>
  <cp:revision>4</cp:revision>
  <cp:lastPrinted>2009-10-19T10:25:00Z</cp:lastPrinted>
  <dcterms:created xsi:type="dcterms:W3CDTF">2026-09-12T19:54:00Z</dcterms:created>
  <dcterms:modified xsi:type="dcterms:W3CDTF">2026-09-13T10:20:00Z</dcterms:modified>
</cp:coreProperties>
</file>