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F18D" w14:textId="77777777" w:rsidR="00EC3116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b/>
          <w:bCs/>
          <w:sz w:val="22"/>
          <w:szCs w:val="22"/>
        </w:rPr>
      </w:pPr>
    </w:p>
    <w:p w14:paraId="572499E8" w14:textId="2030458F" w:rsidR="00C32D52" w:rsidRP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b/>
          <w:bCs/>
        </w:rPr>
      </w:pPr>
      <w:r w:rsidRPr="00C32D52">
        <w:rPr>
          <w:rFonts w:ascii="Tahoma" w:hAnsi="Tahoma" w:cs="Tahoma"/>
          <w:b/>
          <w:bCs/>
        </w:rPr>
        <w:t>1.1.4.- Información económica de la Entidad:</w:t>
      </w:r>
    </w:p>
    <w:p w14:paraId="27BBF8D2" w14:textId="77777777" w:rsid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</w:p>
    <w:p w14:paraId="09072426" w14:textId="4400E350" w:rsidR="00C32D52" w:rsidRP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b/>
          <w:bCs/>
          <w:sz w:val="22"/>
          <w:szCs w:val="22"/>
        </w:rPr>
      </w:pPr>
      <w:r w:rsidRPr="00C32D52">
        <w:rPr>
          <w:rFonts w:ascii="Tahoma" w:hAnsi="Tahoma" w:cs="Tahoma"/>
          <w:b/>
          <w:bCs/>
          <w:sz w:val="22"/>
          <w:szCs w:val="22"/>
        </w:rPr>
        <w:t>Información presupuestaria y contable</w:t>
      </w:r>
      <w:r w:rsidRPr="00C32D52">
        <w:rPr>
          <w:rFonts w:ascii="Tahoma" w:hAnsi="Tahoma" w:cs="Tahoma"/>
          <w:b/>
          <w:bCs/>
          <w:sz w:val="22"/>
          <w:szCs w:val="22"/>
        </w:rPr>
        <w:t>:</w:t>
      </w:r>
    </w:p>
    <w:p w14:paraId="60C0EC53" w14:textId="77777777" w:rsidR="00C32D52" w:rsidRDefault="00C32D52" w:rsidP="00C32D52">
      <w:pPr>
        <w:ind w:right="-731" w:hanging="284"/>
        <w:jc w:val="both"/>
        <w:rPr>
          <w:rFonts w:ascii="Tahoma" w:hAnsi="Tahoma" w:cs="Tahoma"/>
          <w:sz w:val="22"/>
          <w:szCs w:val="22"/>
        </w:rPr>
      </w:pPr>
    </w:p>
    <w:p w14:paraId="72027B60" w14:textId="3B024294" w:rsidR="00C32D52" w:rsidRP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  <w:r w:rsidRPr="00C32D52">
        <w:rPr>
          <w:rFonts w:ascii="Tahoma" w:hAnsi="Tahoma" w:cs="Tahoma"/>
          <w:sz w:val="22"/>
          <w:szCs w:val="22"/>
        </w:rPr>
        <w:t>8.1.1. Cuentas anuales que deban rendirse por la entidad:</w:t>
      </w:r>
    </w:p>
    <w:p w14:paraId="64440D35" w14:textId="77777777" w:rsidR="00C32D52" w:rsidRP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  <w:r w:rsidRPr="00C32D52">
        <w:rPr>
          <w:rFonts w:ascii="Tahoma" w:hAnsi="Tahoma" w:cs="Tahoma"/>
          <w:b/>
          <w:bCs/>
          <w:sz w:val="22"/>
          <w:szCs w:val="22"/>
        </w:rPr>
        <w:t>Ejercicio 2024:</w:t>
      </w:r>
    </w:p>
    <w:p w14:paraId="31B05F6D" w14:textId="77777777" w:rsidR="00C32D52" w:rsidRPr="00C32D52" w:rsidRDefault="00C32D52" w:rsidP="00C32D52">
      <w:pPr>
        <w:numPr>
          <w:ilvl w:val="1"/>
          <w:numId w:val="31"/>
        </w:numPr>
        <w:tabs>
          <w:tab w:val="clear" w:pos="1440"/>
        </w:tabs>
        <w:spacing w:line="360" w:lineRule="auto"/>
        <w:ind w:left="142" w:right="-731" w:hanging="426"/>
        <w:jc w:val="both"/>
        <w:rPr>
          <w:rFonts w:ascii="Tahoma" w:hAnsi="Tahoma" w:cs="Tahoma"/>
          <w:sz w:val="22"/>
          <w:szCs w:val="22"/>
        </w:rPr>
      </w:pPr>
      <w:hyperlink r:id="rId7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Cuenta Anuales</w:t>
        </w:r>
      </w:hyperlink>
    </w:p>
    <w:p w14:paraId="636F0E72" w14:textId="77777777" w:rsidR="00C32D52" w:rsidRPr="00C32D52" w:rsidRDefault="00C32D52" w:rsidP="00C32D52">
      <w:pPr>
        <w:numPr>
          <w:ilvl w:val="1"/>
          <w:numId w:val="32"/>
        </w:numPr>
        <w:tabs>
          <w:tab w:val="clear" w:pos="1440"/>
        </w:tabs>
        <w:spacing w:line="360" w:lineRule="auto"/>
        <w:ind w:left="142" w:right="-731" w:hanging="426"/>
        <w:jc w:val="both"/>
        <w:rPr>
          <w:rFonts w:ascii="Tahoma" w:hAnsi="Tahoma" w:cs="Tahoma"/>
          <w:sz w:val="22"/>
          <w:szCs w:val="22"/>
        </w:rPr>
      </w:pPr>
      <w:hyperlink r:id="rId8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Memoria Actividades</w:t>
        </w:r>
      </w:hyperlink>
      <w:r w:rsidRPr="00C32D52">
        <w:rPr>
          <w:rFonts w:ascii="Tahoma" w:hAnsi="Tahoma" w:cs="Tahoma"/>
          <w:sz w:val="22"/>
          <w:szCs w:val="22"/>
        </w:rPr>
        <w:t xml:space="preserve"> (2022 – 2024)</w:t>
      </w:r>
    </w:p>
    <w:p w14:paraId="13E2431B" w14:textId="77777777" w:rsidR="00C32D52" w:rsidRDefault="00C32D52" w:rsidP="00C32D52">
      <w:pPr>
        <w:ind w:right="-731" w:hanging="284"/>
        <w:jc w:val="both"/>
        <w:rPr>
          <w:rFonts w:ascii="Tahoma" w:hAnsi="Tahoma" w:cs="Tahoma"/>
          <w:b/>
          <w:bCs/>
          <w:sz w:val="22"/>
          <w:szCs w:val="22"/>
        </w:rPr>
      </w:pPr>
    </w:p>
    <w:p w14:paraId="368A1357" w14:textId="635375FC" w:rsidR="00C32D52" w:rsidRP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  <w:r w:rsidRPr="00C32D52">
        <w:rPr>
          <w:rFonts w:ascii="Tahoma" w:hAnsi="Tahoma" w:cs="Tahoma"/>
          <w:b/>
          <w:bCs/>
          <w:sz w:val="22"/>
          <w:szCs w:val="22"/>
        </w:rPr>
        <w:t>Ejercicio 2025:</w:t>
      </w:r>
    </w:p>
    <w:p w14:paraId="3A486D5B" w14:textId="77777777" w:rsidR="00C32D52" w:rsidRPr="00C32D52" w:rsidRDefault="00C32D52" w:rsidP="00C32D52">
      <w:pPr>
        <w:numPr>
          <w:ilvl w:val="1"/>
          <w:numId w:val="33"/>
        </w:numPr>
        <w:tabs>
          <w:tab w:val="clear" w:pos="1440"/>
          <w:tab w:val="num" w:pos="1560"/>
        </w:tabs>
        <w:spacing w:line="360" w:lineRule="auto"/>
        <w:ind w:left="142" w:right="-731" w:hanging="426"/>
        <w:jc w:val="both"/>
        <w:rPr>
          <w:rFonts w:ascii="Tahoma" w:hAnsi="Tahoma" w:cs="Tahoma"/>
          <w:sz w:val="22"/>
          <w:szCs w:val="22"/>
        </w:rPr>
      </w:pPr>
      <w:r w:rsidRPr="00C32D52">
        <w:rPr>
          <w:rFonts w:ascii="Tahoma" w:hAnsi="Tahoma" w:cs="Tahoma"/>
          <w:sz w:val="22"/>
          <w:szCs w:val="22"/>
        </w:rPr>
        <w:t>Cuentas Anuales: (</w:t>
      </w:r>
      <w:hyperlink r:id="rId9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DOCX</w:t>
        </w:r>
      </w:hyperlink>
      <w:r w:rsidRPr="00C32D52">
        <w:rPr>
          <w:rFonts w:ascii="Tahoma" w:hAnsi="Tahoma" w:cs="Tahoma"/>
          <w:sz w:val="22"/>
          <w:szCs w:val="22"/>
        </w:rPr>
        <w:t>) (</w:t>
      </w:r>
      <w:hyperlink r:id="rId10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ODT</w:t>
        </w:r>
      </w:hyperlink>
      <w:r w:rsidRPr="00C32D52">
        <w:rPr>
          <w:rFonts w:ascii="Tahoma" w:hAnsi="Tahoma" w:cs="Tahoma"/>
          <w:sz w:val="22"/>
          <w:szCs w:val="22"/>
        </w:rPr>
        <w:t>) (</w:t>
      </w:r>
      <w:hyperlink r:id="rId11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PDF</w:t>
        </w:r>
      </w:hyperlink>
      <w:r w:rsidRPr="00C32D52">
        <w:rPr>
          <w:rFonts w:ascii="Tahoma" w:hAnsi="Tahoma" w:cs="Tahoma"/>
          <w:sz w:val="22"/>
          <w:szCs w:val="22"/>
        </w:rPr>
        <w:t>)</w:t>
      </w:r>
    </w:p>
    <w:p w14:paraId="6DDDE922" w14:textId="77777777" w:rsidR="00C32D52" w:rsidRPr="00C32D52" w:rsidRDefault="00C32D52" w:rsidP="00C32D52">
      <w:pPr>
        <w:numPr>
          <w:ilvl w:val="1"/>
          <w:numId w:val="34"/>
        </w:numPr>
        <w:tabs>
          <w:tab w:val="clear" w:pos="1440"/>
          <w:tab w:val="num" w:pos="1560"/>
        </w:tabs>
        <w:spacing w:line="360" w:lineRule="auto"/>
        <w:ind w:left="142" w:right="-731" w:hanging="426"/>
        <w:jc w:val="both"/>
        <w:rPr>
          <w:rFonts w:ascii="Tahoma" w:hAnsi="Tahoma" w:cs="Tahoma"/>
          <w:sz w:val="22"/>
          <w:szCs w:val="22"/>
        </w:rPr>
      </w:pPr>
      <w:r w:rsidRPr="00C32D52">
        <w:rPr>
          <w:rFonts w:ascii="Tahoma" w:hAnsi="Tahoma" w:cs="Tahoma"/>
          <w:sz w:val="22"/>
          <w:szCs w:val="22"/>
        </w:rPr>
        <w:t>Memoria Actividades: (</w:t>
      </w:r>
      <w:hyperlink r:id="rId12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DOCX</w:t>
        </w:r>
      </w:hyperlink>
      <w:r w:rsidRPr="00C32D52">
        <w:rPr>
          <w:rFonts w:ascii="Tahoma" w:hAnsi="Tahoma" w:cs="Tahoma"/>
          <w:sz w:val="22"/>
          <w:szCs w:val="22"/>
        </w:rPr>
        <w:t>) (</w:t>
      </w:r>
      <w:hyperlink r:id="rId13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ODT</w:t>
        </w:r>
      </w:hyperlink>
      <w:r w:rsidRPr="00C32D52">
        <w:rPr>
          <w:rFonts w:ascii="Tahoma" w:hAnsi="Tahoma" w:cs="Tahoma"/>
          <w:sz w:val="22"/>
          <w:szCs w:val="22"/>
        </w:rPr>
        <w:t>) (</w:t>
      </w:r>
      <w:hyperlink r:id="rId14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PDF</w:t>
        </w:r>
      </w:hyperlink>
      <w:r w:rsidRPr="00C32D52">
        <w:rPr>
          <w:rFonts w:ascii="Tahoma" w:hAnsi="Tahoma" w:cs="Tahoma"/>
          <w:sz w:val="22"/>
          <w:szCs w:val="22"/>
        </w:rPr>
        <w:t>)</w:t>
      </w:r>
    </w:p>
    <w:p w14:paraId="7665D0A5" w14:textId="77777777" w:rsid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</w:p>
    <w:p w14:paraId="2E178198" w14:textId="4A8CFA93" w:rsid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b/>
          <w:bCs/>
          <w:sz w:val="22"/>
          <w:szCs w:val="22"/>
        </w:rPr>
      </w:pPr>
      <w:r w:rsidRPr="00C32D52">
        <w:rPr>
          <w:rFonts w:ascii="Tahoma" w:hAnsi="Tahoma" w:cs="Tahoma"/>
          <w:b/>
          <w:bCs/>
          <w:sz w:val="22"/>
          <w:szCs w:val="22"/>
        </w:rPr>
        <w:t>Ingresos y gastos </w:t>
      </w:r>
    </w:p>
    <w:p w14:paraId="3FAB065C" w14:textId="77777777" w:rsidR="00C32D52" w:rsidRPr="00C32D52" w:rsidRDefault="00C32D52" w:rsidP="00C32D52">
      <w:pPr>
        <w:ind w:right="-731" w:hanging="284"/>
        <w:jc w:val="both"/>
        <w:rPr>
          <w:rFonts w:ascii="Tahoma" w:hAnsi="Tahoma" w:cs="Tahoma"/>
          <w:sz w:val="22"/>
          <w:szCs w:val="22"/>
        </w:rPr>
      </w:pPr>
    </w:p>
    <w:p w14:paraId="56D36D93" w14:textId="1D75C274" w:rsidR="00C32D52" w:rsidRP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  <w:r w:rsidRPr="00C32D52">
        <w:rPr>
          <w:rFonts w:ascii="Tahoma" w:hAnsi="Tahoma" w:cs="Tahoma"/>
          <w:sz w:val="22"/>
          <w:szCs w:val="22"/>
        </w:rPr>
        <w:t>Información básica sobre la financiación de la entidad:</w:t>
      </w:r>
    </w:p>
    <w:p w14:paraId="39A199B5" w14:textId="77777777" w:rsidR="00C32D52" w:rsidRPr="00C32D52" w:rsidRDefault="00C32D52" w:rsidP="00C32D52">
      <w:pPr>
        <w:numPr>
          <w:ilvl w:val="1"/>
          <w:numId w:val="36"/>
        </w:numPr>
        <w:tabs>
          <w:tab w:val="clear" w:pos="1440"/>
        </w:tabs>
        <w:spacing w:line="360" w:lineRule="auto"/>
        <w:ind w:left="142" w:right="-731" w:hanging="426"/>
        <w:jc w:val="both"/>
        <w:rPr>
          <w:rFonts w:ascii="Tahoma" w:hAnsi="Tahoma" w:cs="Tahoma"/>
          <w:sz w:val="22"/>
          <w:szCs w:val="22"/>
        </w:rPr>
      </w:pPr>
      <w:r w:rsidRPr="00C32D52">
        <w:rPr>
          <w:rFonts w:ascii="Tahoma" w:hAnsi="Tahoma" w:cs="Tahoma"/>
          <w:b/>
          <w:bCs/>
          <w:sz w:val="22"/>
          <w:szCs w:val="22"/>
        </w:rPr>
        <w:t>Presupuesto 2024 – 2025</w:t>
      </w:r>
      <w:r w:rsidRPr="00C32D52">
        <w:rPr>
          <w:rFonts w:ascii="Tahoma" w:hAnsi="Tahoma" w:cs="Tahoma"/>
          <w:sz w:val="22"/>
          <w:szCs w:val="22"/>
        </w:rPr>
        <w:t>: (</w:t>
      </w:r>
      <w:hyperlink r:id="rId15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DOCX</w:t>
        </w:r>
      </w:hyperlink>
      <w:r w:rsidRPr="00C32D52">
        <w:rPr>
          <w:rFonts w:ascii="Tahoma" w:hAnsi="Tahoma" w:cs="Tahoma"/>
          <w:sz w:val="22"/>
          <w:szCs w:val="22"/>
        </w:rPr>
        <w:t>) (</w:t>
      </w:r>
      <w:hyperlink r:id="rId16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ODT</w:t>
        </w:r>
      </w:hyperlink>
      <w:r w:rsidRPr="00C32D52">
        <w:rPr>
          <w:rFonts w:ascii="Tahoma" w:hAnsi="Tahoma" w:cs="Tahoma"/>
          <w:sz w:val="22"/>
          <w:szCs w:val="22"/>
        </w:rPr>
        <w:t>) (</w:t>
      </w:r>
      <w:hyperlink r:id="rId17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PDF</w:t>
        </w:r>
      </w:hyperlink>
      <w:r w:rsidRPr="00C32D52">
        <w:rPr>
          <w:rFonts w:ascii="Tahoma" w:hAnsi="Tahoma" w:cs="Tahoma"/>
          <w:sz w:val="22"/>
          <w:szCs w:val="22"/>
        </w:rPr>
        <w:t>)</w:t>
      </w:r>
    </w:p>
    <w:p w14:paraId="07927D4A" w14:textId="77777777" w:rsidR="00C32D52" w:rsidRDefault="00C32D52" w:rsidP="00C32D52">
      <w:pPr>
        <w:numPr>
          <w:ilvl w:val="1"/>
          <w:numId w:val="36"/>
        </w:numPr>
        <w:tabs>
          <w:tab w:val="clear" w:pos="1440"/>
        </w:tabs>
        <w:spacing w:line="360" w:lineRule="auto"/>
        <w:ind w:left="142" w:right="-731" w:hanging="426"/>
        <w:jc w:val="both"/>
        <w:rPr>
          <w:rFonts w:ascii="Tahoma" w:hAnsi="Tahoma" w:cs="Tahoma"/>
          <w:sz w:val="22"/>
          <w:szCs w:val="22"/>
        </w:rPr>
      </w:pPr>
      <w:r w:rsidRPr="00C32D52">
        <w:rPr>
          <w:rFonts w:ascii="Tahoma" w:hAnsi="Tahoma" w:cs="Tahoma"/>
          <w:b/>
          <w:bCs/>
          <w:sz w:val="22"/>
          <w:szCs w:val="22"/>
        </w:rPr>
        <w:t>Presupuesto 2026</w:t>
      </w:r>
      <w:r w:rsidRPr="00C32D52">
        <w:rPr>
          <w:rFonts w:ascii="Tahoma" w:hAnsi="Tahoma" w:cs="Tahoma"/>
          <w:sz w:val="22"/>
          <w:szCs w:val="22"/>
        </w:rPr>
        <w:t>: (</w:t>
      </w:r>
      <w:hyperlink r:id="rId18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DOCX</w:t>
        </w:r>
      </w:hyperlink>
      <w:r w:rsidRPr="00C32D52">
        <w:rPr>
          <w:rFonts w:ascii="Tahoma" w:hAnsi="Tahoma" w:cs="Tahoma"/>
          <w:sz w:val="22"/>
          <w:szCs w:val="22"/>
        </w:rPr>
        <w:t>) (</w:t>
      </w:r>
      <w:hyperlink r:id="rId19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ODT</w:t>
        </w:r>
      </w:hyperlink>
      <w:r w:rsidRPr="00C32D52">
        <w:rPr>
          <w:rFonts w:ascii="Tahoma" w:hAnsi="Tahoma" w:cs="Tahoma"/>
          <w:sz w:val="22"/>
          <w:szCs w:val="22"/>
        </w:rPr>
        <w:t>) (</w:t>
      </w:r>
      <w:hyperlink r:id="rId20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PDF</w:t>
        </w:r>
      </w:hyperlink>
      <w:r w:rsidRPr="00C32D52">
        <w:rPr>
          <w:rFonts w:ascii="Tahoma" w:hAnsi="Tahoma" w:cs="Tahoma"/>
          <w:sz w:val="22"/>
          <w:szCs w:val="22"/>
        </w:rPr>
        <w:t>)</w:t>
      </w:r>
    </w:p>
    <w:p w14:paraId="735B5F8A" w14:textId="77777777" w:rsidR="00C32D52" w:rsidRDefault="00C32D52" w:rsidP="00C32D52">
      <w:pPr>
        <w:spacing w:line="360" w:lineRule="auto"/>
        <w:ind w:right="-731"/>
        <w:jc w:val="both"/>
        <w:rPr>
          <w:rFonts w:ascii="Tahoma" w:hAnsi="Tahoma" w:cs="Tahoma"/>
          <w:sz w:val="22"/>
          <w:szCs w:val="22"/>
        </w:rPr>
      </w:pPr>
    </w:p>
    <w:p w14:paraId="23478B26" w14:textId="1FBCFC26" w:rsid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b/>
          <w:bCs/>
          <w:sz w:val="22"/>
          <w:szCs w:val="22"/>
        </w:rPr>
      </w:pPr>
      <w:r w:rsidRPr="00C32D52">
        <w:rPr>
          <w:rFonts w:ascii="Tahoma" w:hAnsi="Tahoma" w:cs="Tahoma"/>
          <w:b/>
          <w:bCs/>
          <w:sz w:val="22"/>
          <w:szCs w:val="22"/>
        </w:rPr>
        <w:t>Memorias anuales:</w:t>
      </w:r>
    </w:p>
    <w:p w14:paraId="04D2E95D" w14:textId="77777777" w:rsidR="00C32D52" w:rsidRPr="00C32D52" w:rsidRDefault="00C32D52" w:rsidP="00C32D52">
      <w:pPr>
        <w:numPr>
          <w:ilvl w:val="0"/>
          <w:numId w:val="37"/>
        </w:numPr>
        <w:spacing w:line="360" w:lineRule="auto"/>
        <w:ind w:right="-731"/>
        <w:jc w:val="both"/>
        <w:rPr>
          <w:rFonts w:ascii="Tahoma" w:hAnsi="Tahoma" w:cs="Tahoma"/>
          <w:sz w:val="22"/>
          <w:szCs w:val="22"/>
        </w:rPr>
      </w:pPr>
      <w:hyperlink r:id="rId21" w:tgtFrame="_blank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Memoria Actividades</w:t>
        </w:r>
      </w:hyperlink>
      <w:r w:rsidRPr="00C32D52">
        <w:rPr>
          <w:rFonts w:ascii="Tahoma" w:hAnsi="Tahoma" w:cs="Tahoma"/>
          <w:sz w:val="22"/>
          <w:szCs w:val="22"/>
        </w:rPr>
        <w:t xml:space="preserve"> (2022 – 2024)</w:t>
      </w:r>
    </w:p>
    <w:p w14:paraId="6A009C09" w14:textId="31DA4C2E" w:rsidR="00C32D52" w:rsidRPr="00C32D52" w:rsidRDefault="00C32D52" w:rsidP="00C32D52">
      <w:pPr>
        <w:numPr>
          <w:ilvl w:val="0"/>
          <w:numId w:val="37"/>
        </w:numPr>
        <w:spacing w:line="360" w:lineRule="auto"/>
        <w:ind w:right="-731"/>
        <w:jc w:val="both"/>
        <w:rPr>
          <w:rFonts w:ascii="Tahoma" w:hAnsi="Tahoma" w:cs="Tahoma"/>
          <w:sz w:val="22"/>
          <w:szCs w:val="22"/>
        </w:rPr>
      </w:pPr>
      <w:hyperlink r:id="rId22" w:history="1">
        <w:r w:rsidRPr="00C32D52">
          <w:rPr>
            <w:rStyle w:val="Hipervnculo"/>
            <w:rFonts w:ascii="Tahoma" w:hAnsi="Tahoma" w:cs="Tahoma"/>
            <w:sz w:val="22"/>
            <w:szCs w:val="22"/>
          </w:rPr>
          <w:t>Memoria Actividades</w:t>
        </w:r>
      </w:hyperlink>
      <w:r w:rsidRPr="00C32D52">
        <w:rPr>
          <w:rFonts w:ascii="Tahoma" w:hAnsi="Tahoma" w:cs="Tahoma"/>
          <w:sz w:val="22"/>
          <w:szCs w:val="22"/>
        </w:rPr>
        <w:t xml:space="preserve"> (2025)</w:t>
      </w:r>
    </w:p>
    <w:p w14:paraId="48408E41" w14:textId="77777777" w:rsidR="00C32D52" w:rsidRPr="00C32D52" w:rsidRDefault="00C32D52" w:rsidP="00C32D52">
      <w:pPr>
        <w:spacing w:line="360" w:lineRule="auto"/>
        <w:ind w:right="-731" w:hanging="284"/>
        <w:jc w:val="both"/>
        <w:rPr>
          <w:rFonts w:ascii="Tahoma" w:hAnsi="Tahoma" w:cs="Tahoma"/>
          <w:b/>
          <w:bCs/>
          <w:sz w:val="22"/>
          <w:szCs w:val="22"/>
        </w:rPr>
      </w:pPr>
    </w:p>
    <w:p w14:paraId="22E7152C" w14:textId="77777777" w:rsidR="00C32D52" w:rsidRPr="00C32D52" w:rsidRDefault="00C32D52" w:rsidP="00C32D52">
      <w:pPr>
        <w:spacing w:line="360" w:lineRule="auto"/>
        <w:ind w:right="-731"/>
        <w:jc w:val="both"/>
        <w:rPr>
          <w:rFonts w:ascii="Tahoma" w:hAnsi="Tahoma" w:cs="Tahoma"/>
          <w:sz w:val="22"/>
          <w:szCs w:val="22"/>
        </w:rPr>
      </w:pPr>
    </w:p>
    <w:p w14:paraId="0FEBEDEC" w14:textId="19DD2CC4" w:rsidR="00EC3116" w:rsidRPr="00EC3116" w:rsidRDefault="00EC3116" w:rsidP="00EC3116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</w:p>
    <w:sectPr w:rsidR="00EC3116" w:rsidRPr="00EC3116" w:rsidSect="00C53FE1">
      <w:headerReference w:type="default" r:id="rId23"/>
      <w:footerReference w:type="default" r:id="rId24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D1839" w14:textId="77777777" w:rsidR="00DF783B" w:rsidRDefault="00DF783B">
      <w:r>
        <w:separator/>
      </w:r>
    </w:p>
  </w:endnote>
  <w:endnote w:type="continuationSeparator" w:id="0">
    <w:p w14:paraId="2A908EC7" w14:textId="77777777" w:rsidR="00DF783B" w:rsidRDefault="00DF7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B117" w14:textId="77777777" w:rsidR="00EC3116" w:rsidRPr="00EC3116" w:rsidRDefault="00EC3116" w:rsidP="00EC3116">
    <w:pPr>
      <w:pStyle w:val="Piedepgina"/>
      <w:spacing w:line="240" w:lineRule="auto"/>
      <w:jc w:val="center"/>
      <w:rPr>
        <w:rFonts w:ascii="Tahoma" w:hAnsi="Tahoma" w:cs="Tahoma"/>
        <w:b/>
        <w:sz w:val="16"/>
        <w:szCs w:val="16"/>
        <w:lang w:val="es-ES" w:eastAsia="en-US"/>
      </w:rPr>
    </w:pPr>
    <w:bookmarkStart w:id="0" w:name="_Hlk239964280"/>
    <w:bookmarkStart w:id="1" w:name="_Hlk239964281"/>
    <w:bookmarkStart w:id="2" w:name="_Hlk239964282"/>
    <w:bookmarkStart w:id="3" w:name="_Hlk239964283"/>
    <w:bookmarkStart w:id="4" w:name="_Hlk239964332"/>
    <w:bookmarkStart w:id="5" w:name="_Hlk239964333"/>
    <w:bookmarkStart w:id="6" w:name="_Hlk239964334"/>
    <w:bookmarkStart w:id="7" w:name="_Hlk239964335"/>
    <w:r w:rsidRPr="00EC3116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48F2AA6E" w14:textId="6C3D4956" w:rsidR="00EC3116" w:rsidRPr="00EC3116" w:rsidRDefault="00EC3116" w:rsidP="00EC3116">
    <w:pPr>
      <w:pStyle w:val="Piedepgina"/>
      <w:spacing w:line="240" w:lineRule="auto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EC3116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</w:t>
    </w:r>
    <w:r>
      <w:rPr>
        <w:rFonts w:ascii="Tahoma" w:hAnsi="Tahoma" w:cs="Tahoma"/>
        <w:bCs/>
        <w:sz w:val="16"/>
        <w:szCs w:val="16"/>
        <w:lang w:val="es-ES" w:eastAsia="en-US"/>
      </w:rPr>
      <w:t xml:space="preserve">. </w:t>
    </w:r>
    <w:r w:rsidRPr="00EC3116">
      <w:rPr>
        <w:rFonts w:ascii="Tahoma" w:hAnsi="Tahoma" w:cs="Tahoma"/>
        <w:bCs/>
        <w:sz w:val="16"/>
        <w:szCs w:val="16"/>
        <w:lang w:val="es-ES" w:eastAsia="en-US"/>
      </w:rPr>
      <w:t>CIF: G 38701553. Registro de Asociaciones: 8.810</w:t>
    </w:r>
  </w:p>
  <w:p w14:paraId="7001116E" w14:textId="1D8455AA" w:rsidR="00EC3116" w:rsidRDefault="00EC3116" w:rsidP="00EC3116">
    <w:pPr>
      <w:pStyle w:val="Piedepgina"/>
      <w:spacing w:line="240" w:lineRule="auto"/>
      <w:jc w:val="center"/>
    </w:pPr>
    <w:r w:rsidRPr="00EC3116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</w:t>
    </w:r>
    <w:r>
      <w:rPr>
        <w:rFonts w:ascii="Tahoma" w:hAnsi="Tahoma" w:cs="Tahoma"/>
        <w:bCs/>
        <w:sz w:val="16"/>
        <w:szCs w:val="16"/>
        <w:lang w:val="es-ES" w:eastAsia="en-US"/>
      </w:rPr>
      <w:t>.</w:t>
    </w:r>
    <w:bookmarkEnd w:id="0"/>
    <w:bookmarkEnd w:id="1"/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A8E36" w14:textId="77777777" w:rsidR="00DF783B" w:rsidRDefault="00DF783B">
      <w:r>
        <w:separator/>
      </w:r>
    </w:p>
  </w:footnote>
  <w:footnote w:type="continuationSeparator" w:id="0">
    <w:p w14:paraId="215D8437" w14:textId="77777777" w:rsidR="00DF783B" w:rsidRDefault="00DF7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377B8A63" w14:textId="6D9BFA57" w:rsidR="00905EB5" w:rsidRPr="003819C2" w:rsidRDefault="000E4F76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Información General</w:t>
          </w:r>
        </w:p>
        <w:p w14:paraId="1978D0D6" w14:textId="15D01ED6" w:rsidR="003E2AD9" w:rsidRPr="00B2524E" w:rsidRDefault="00ED1D30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3194CF6E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A97F7F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364B31"/>
    <w:multiLevelType w:val="multilevel"/>
    <w:tmpl w:val="BD68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497723EC"/>
    <w:multiLevelType w:val="multilevel"/>
    <w:tmpl w:val="AD90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22B2A"/>
    <w:multiLevelType w:val="multilevel"/>
    <w:tmpl w:val="497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26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D24978"/>
    <w:multiLevelType w:val="multilevel"/>
    <w:tmpl w:val="821CE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8A3B4F"/>
    <w:multiLevelType w:val="multilevel"/>
    <w:tmpl w:val="FB18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844D9D"/>
    <w:multiLevelType w:val="multilevel"/>
    <w:tmpl w:val="76FAA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F1004A"/>
    <w:multiLevelType w:val="multilevel"/>
    <w:tmpl w:val="9898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6733444">
    <w:abstractNumId w:val="6"/>
  </w:num>
  <w:num w:numId="2" w16cid:durableId="671762555">
    <w:abstractNumId w:val="23"/>
  </w:num>
  <w:num w:numId="3" w16cid:durableId="621423473">
    <w:abstractNumId w:val="7"/>
  </w:num>
  <w:num w:numId="4" w16cid:durableId="20403815">
    <w:abstractNumId w:val="4"/>
  </w:num>
  <w:num w:numId="5" w16cid:durableId="2027902035">
    <w:abstractNumId w:val="29"/>
  </w:num>
  <w:num w:numId="6" w16cid:durableId="268435621">
    <w:abstractNumId w:val="12"/>
  </w:num>
  <w:num w:numId="7" w16cid:durableId="657613132">
    <w:abstractNumId w:val="26"/>
  </w:num>
  <w:num w:numId="8" w16cid:durableId="188227383">
    <w:abstractNumId w:val="8"/>
  </w:num>
  <w:num w:numId="9" w16cid:durableId="947547034">
    <w:abstractNumId w:val="33"/>
  </w:num>
  <w:num w:numId="10" w16cid:durableId="21562690">
    <w:abstractNumId w:val="24"/>
  </w:num>
  <w:num w:numId="11" w16cid:durableId="1417288205">
    <w:abstractNumId w:val="35"/>
  </w:num>
  <w:num w:numId="12" w16cid:durableId="1957712653">
    <w:abstractNumId w:val="16"/>
  </w:num>
  <w:num w:numId="13" w16cid:durableId="1751847324">
    <w:abstractNumId w:val="28"/>
  </w:num>
  <w:num w:numId="14" w16cid:durableId="715667713">
    <w:abstractNumId w:val="20"/>
  </w:num>
  <w:num w:numId="15" w16cid:durableId="1608997921">
    <w:abstractNumId w:val="15"/>
  </w:num>
  <w:num w:numId="16" w16cid:durableId="461508386">
    <w:abstractNumId w:val="17"/>
  </w:num>
  <w:num w:numId="17" w16cid:durableId="1867404143">
    <w:abstractNumId w:val="1"/>
  </w:num>
  <w:num w:numId="18" w16cid:durableId="1368019167">
    <w:abstractNumId w:val="11"/>
  </w:num>
  <w:num w:numId="19" w16cid:durableId="1259602419">
    <w:abstractNumId w:val="2"/>
  </w:num>
  <w:num w:numId="20" w16cid:durableId="2024820372">
    <w:abstractNumId w:val="10"/>
  </w:num>
  <w:num w:numId="21" w16cid:durableId="973678999">
    <w:abstractNumId w:val="19"/>
  </w:num>
  <w:num w:numId="22" w16cid:durableId="1221748893">
    <w:abstractNumId w:val="27"/>
  </w:num>
  <w:num w:numId="23" w16cid:durableId="25832891">
    <w:abstractNumId w:val="3"/>
  </w:num>
  <w:num w:numId="24" w16cid:durableId="834686883">
    <w:abstractNumId w:val="0"/>
  </w:num>
  <w:num w:numId="25" w16cid:durableId="827861772">
    <w:abstractNumId w:val="9"/>
  </w:num>
  <w:num w:numId="26" w16cid:durableId="1522474215">
    <w:abstractNumId w:val="31"/>
  </w:num>
  <w:num w:numId="27" w16cid:durableId="51848987">
    <w:abstractNumId w:val="25"/>
  </w:num>
  <w:num w:numId="28" w16cid:durableId="1450512333">
    <w:abstractNumId w:val="21"/>
  </w:num>
  <w:num w:numId="29" w16cid:durableId="540675034">
    <w:abstractNumId w:val="18"/>
  </w:num>
  <w:num w:numId="30" w16cid:durableId="777214633">
    <w:abstractNumId w:val="13"/>
  </w:num>
  <w:num w:numId="31" w16cid:durableId="2004040793">
    <w:abstractNumId w:val="36"/>
  </w:num>
  <w:num w:numId="32" w16cid:durableId="721750702">
    <w:abstractNumId w:val="22"/>
  </w:num>
  <w:num w:numId="33" w16cid:durableId="510142962">
    <w:abstractNumId w:val="30"/>
  </w:num>
  <w:num w:numId="34" w16cid:durableId="960574278">
    <w:abstractNumId w:val="34"/>
  </w:num>
  <w:num w:numId="35" w16cid:durableId="329408577">
    <w:abstractNumId w:val="14"/>
  </w:num>
  <w:num w:numId="36" w16cid:durableId="1791238722">
    <w:abstractNumId w:val="32"/>
  </w:num>
  <w:num w:numId="37" w16cid:durableId="37290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334BA"/>
    <w:rsid w:val="00066B43"/>
    <w:rsid w:val="000A2DAD"/>
    <w:rsid w:val="000B4191"/>
    <w:rsid w:val="000D48E6"/>
    <w:rsid w:val="000E089E"/>
    <w:rsid w:val="000E14E6"/>
    <w:rsid w:val="000E4F76"/>
    <w:rsid w:val="00115EDF"/>
    <w:rsid w:val="00146427"/>
    <w:rsid w:val="00147A51"/>
    <w:rsid w:val="001702B4"/>
    <w:rsid w:val="00175DAC"/>
    <w:rsid w:val="00177842"/>
    <w:rsid w:val="00190249"/>
    <w:rsid w:val="0019544C"/>
    <w:rsid w:val="001B689A"/>
    <w:rsid w:val="001B7C5D"/>
    <w:rsid w:val="001D1E71"/>
    <w:rsid w:val="001D37F0"/>
    <w:rsid w:val="001E4FF4"/>
    <w:rsid w:val="001E7A2C"/>
    <w:rsid w:val="001E7F33"/>
    <w:rsid w:val="001F0D5B"/>
    <w:rsid w:val="002256DF"/>
    <w:rsid w:val="00231C0A"/>
    <w:rsid w:val="00233351"/>
    <w:rsid w:val="002352D9"/>
    <w:rsid w:val="00337664"/>
    <w:rsid w:val="003819C2"/>
    <w:rsid w:val="00385CF2"/>
    <w:rsid w:val="003A68B8"/>
    <w:rsid w:val="003B65D1"/>
    <w:rsid w:val="003E2AD9"/>
    <w:rsid w:val="003E621A"/>
    <w:rsid w:val="004468C6"/>
    <w:rsid w:val="00476067"/>
    <w:rsid w:val="00476071"/>
    <w:rsid w:val="00477D55"/>
    <w:rsid w:val="00480E2B"/>
    <w:rsid w:val="004A40AE"/>
    <w:rsid w:val="004B7877"/>
    <w:rsid w:val="005517AA"/>
    <w:rsid w:val="005C48F8"/>
    <w:rsid w:val="005D250C"/>
    <w:rsid w:val="00620032"/>
    <w:rsid w:val="00625C2E"/>
    <w:rsid w:val="00637227"/>
    <w:rsid w:val="00680E60"/>
    <w:rsid w:val="006A75D6"/>
    <w:rsid w:val="006B50E0"/>
    <w:rsid w:val="006D22D4"/>
    <w:rsid w:val="006E2F22"/>
    <w:rsid w:val="006E4B53"/>
    <w:rsid w:val="00702A6F"/>
    <w:rsid w:val="007267C3"/>
    <w:rsid w:val="007551F5"/>
    <w:rsid w:val="00794513"/>
    <w:rsid w:val="007B249D"/>
    <w:rsid w:val="007C414B"/>
    <w:rsid w:val="007D703D"/>
    <w:rsid w:val="007E2CF0"/>
    <w:rsid w:val="007F29D1"/>
    <w:rsid w:val="007F2DCB"/>
    <w:rsid w:val="00811324"/>
    <w:rsid w:val="0083188B"/>
    <w:rsid w:val="00834465"/>
    <w:rsid w:val="00845147"/>
    <w:rsid w:val="008859EB"/>
    <w:rsid w:val="008877EC"/>
    <w:rsid w:val="008B7A26"/>
    <w:rsid w:val="008D2893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C4AE3"/>
    <w:rsid w:val="009E4B55"/>
    <w:rsid w:val="00A249BB"/>
    <w:rsid w:val="00A479D8"/>
    <w:rsid w:val="00A70CCB"/>
    <w:rsid w:val="00A72990"/>
    <w:rsid w:val="00A76DBF"/>
    <w:rsid w:val="00A97F7F"/>
    <w:rsid w:val="00AB1D32"/>
    <w:rsid w:val="00AB3023"/>
    <w:rsid w:val="00AC19FA"/>
    <w:rsid w:val="00AC3F84"/>
    <w:rsid w:val="00AD4174"/>
    <w:rsid w:val="00AD5EE2"/>
    <w:rsid w:val="00B07EE9"/>
    <w:rsid w:val="00B16E05"/>
    <w:rsid w:val="00B2524E"/>
    <w:rsid w:val="00B5345E"/>
    <w:rsid w:val="00B645A9"/>
    <w:rsid w:val="00B77A5E"/>
    <w:rsid w:val="00B8129B"/>
    <w:rsid w:val="00B812AF"/>
    <w:rsid w:val="00B90D1A"/>
    <w:rsid w:val="00BD5317"/>
    <w:rsid w:val="00BD682D"/>
    <w:rsid w:val="00BE1AE7"/>
    <w:rsid w:val="00C04024"/>
    <w:rsid w:val="00C05207"/>
    <w:rsid w:val="00C12E10"/>
    <w:rsid w:val="00C32D52"/>
    <w:rsid w:val="00C4324B"/>
    <w:rsid w:val="00C53FE1"/>
    <w:rsid w:val="00C706D7"/>
    <w:rsid w:val="00C8612C"/>
    <w:rsid w:val="00CB156C"/>
    <w:rsid w:val="00CC3D02"/>
    <w:rsid w:val="00CC423E"/>
    <w:rsid w:val="00D1050D"/>
    <w:rsid w:val="00D663FD"/>
    <w:rsid w:val="00D672C0"/>
    <w:rsid w:val="00D94088"/>
    <w:rsid w:val="00D940D1"/>
    <w:rsid w:val="00DA299B"/>
    <w:rsid w:val="00DE427A"/>
    <w:rsid w:val="00DE58A7"/>
    <w:rsid w:val="00DE59EC"/>
    <w:rsid w:val="00DE5DF2"/>
    <w:rsid w:val="00DF4105"/>
    <w:rsid w:val="00DF783B"/>
    <w:rsid w:val="00E174BC"/>
    <w:rsid w:val="00E5377A"/>
    <w:rsid w:val="00E71F94"/>
    <w:rsid w:val="00E94EA4"/>
    <w:rsid w:val="00EB6500"/>
    <w:rsid w:val="00EC2324"/>
    <w:rsid w:val="00EC3116"/>
    <w:rsid w:val="00ED1D30"/>
    <w:rsid w:val="00ED30A0"/>
    <w:rsid w:val="00EE3BFF"/>
    <w:rsid w:val="00F13A88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disbalta.com/wp-content/uploads/2026/04/MEMORIA-DE-ACTIVIDADES-2022-2024-ACTUAL.pdf" TargetMode="External"/><Relationship Id="rId13" Type="http://schemas.openxmlformats.org/officeDocument/2006/relationships/hyperlink" Target="https://padisbalta.com/wp-content/uploads/2026/10/MEMORIA-ACTIVIDADES-2025-PADISBALTA-FINAL.odt" TargetMode="External"/><Relationship Id="rId18" Type="http://schemas.openxmlformats.org/officeDocument/2006/relationships/hyperlink" Target="https://padisbalta.com/wp-content/uploads/2026/10/PRESUPUESTO-2026-PADISBALTA.doc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adisbalta.com/wp-content/uploads/2026/04/MEMORIA-DE-ACTIVIDADES-2022-2024-ACTUAL.pdf" TargetMode="External"/><Relationship Id="rId7" Type="http://schemas.openxmlformats.org/officeDocument/2006/relationships/hyperlink" Target="https://padisbalta.com/wp-content/uploads/2026/04/CCAA-PADISBALTA-EJERCICIO-2024.pdf" TargetMode="External"/><Relationship Id="rId12" Type="http://schemas.openxmlformats.org/officeDocument/2006/relationships/hyperlink" Target="https://padisbalta.com/wp-content/uploads/2026/10/MEMORIA-ACTIVIDADES-2025-PADISBALTA-FINAL.docx" TargetMode="External"/><Relationship Id="rId17" Type="http://schemas.openxmlformats.org/officeDocument/2006/relationships/hyperlink" Target="https://padisbalta.com/wp-content/uploads/2026/10/PRESUPUESTOS-2024-2025-PADISBALTA.pd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adisbalta.com/wp-content/uploads/2026/10/PRESUPUESTOS-2024-2025-PADISBALTA.odt" TargetMode="External"/><Relationship Id="rId20" Type="http://schemas.openxmlformats.org/officeDocument/2006/relationships/hyperlink" Target="https://padisbalta.com/wp-content/uploads/2026/10/PRESUPUESTO-2026-PADISBALTA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disbalta.com/wp-content/uploads/2026/10/2025-CCAA-BALANCE-PYG-PRESUP.pdf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padisbalta.com/wp-content/uploads/2026/10/PRESUPUESTOS-2024-2025-PADISBALTA.docx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padisbalta.com/wp-content/uploads/2026/10/2025-CCAA-BALANCE-PYG-PRESUP.odt" TargetMode="External"/><Relationship Id="rId19" Type="http://schemas.openxmlformats.org/officeDocument/2006/relationships/hyperlink" Target="https://padisbalta.com/wp-content/uploads/2026/10/PRESUPUESTO-2026-PADISBALTA.od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disbalta.com/wp-content/uploads/2026/10/2025-CCAA-BALANCE-PYG-PRESUP.docx" TargetMode="External"/><Relationship Id="rId14" Type="http://schemas.openxmlformats.org/officeDocument/2006/relationships/hyperlink" Target="https://padisbalta.com/wp-content/uploads/2026/10/MEMORIA-ACTIVIDADES-2025-PADISBALTA-FINAL.pdf" TargetMode="External"/><Relationship Id="rId22" Type="http://schemas.openxmlformats.org/officeDocument/2006/relationships/hyperlink" Target="https://padisbalta.com/wp-content/uploads/2026/10/MEMORIA-ACTIVIDADES-2025-PADISBALTA-FINAL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3</cp:revision>
  <cp:lastPrinted>2009-10-19T10:25:00Z</cp:lastPrinted>
  <dcterms:created xsi:type="dcterms:W3CDTF">2026-10-01T18:19:00Z</dcterms:created>
  <dcterms:modified xsi:type="dcterms:W3CDTF">2026-10-01T18:28:00Z</dcterms:modified>
</cp:coreProperties>
</file>